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2D85F594" w:rsidR="00CE7CDC" w:rsidRPr="003E1DEA" w:rsidRDefault="00CE7CDC" w:rsidP="00534131">
      <w:pPr>
        <w:pStyle w:val="Heading2"/>
        <w:ind w:left="9781"/>
        <w:jc w:val="right"/>
        <w:rPr>
          <w:rFonts w:eastAsia="Calibri" w:cs="Tahoma"/>
          <w:color w:val="auto"/>
          <w:sz w:val="22"/>
          <w:szCs w:val="22"/>
        </w:rPr>
      </w:pPr>
      <w:bookmarkStart w:id="0" w:name="_Toc164520804"/>
      <w:bookmarkStart w:id="1" w:name="_Hlk168747701"/>
      <w:r w:rsidRPr="003E1DEA">
        <w:rPr>
          <w:rFonts w:eastAsia="Calibri" w:cs="Tahoma"/>
          <w:color w:val="auto"/>
          <w:sz w:val="22"/>
          <w:szCs w:val="22"/>
        </w:rPr>
        <w:t xml:space="preserve">Pirkimo sąlygų </w:t>
      </w:r>
      <w:r w:rsidR="00F1615C" w:rsidRPr="003E1DEA">
        <w:rPr>
          <w:rFonts w:eastAsia="Calibri" w:cs="Tahoma"/>
          <w:color w:val="auto"/>
          <w:sz w:val="22"/>
          <w:szCs w:val="22"/>
        </w:rPr>
        <w:t>2</w:t>
      </w:r>
      <w:r w:rsidRPr="003E1DEA">
        <w:rPr>
          <w:rFonts w:eastAsia="Calibri" w:cs="Tahoma"/>
          <w:color w:val="auto"/>
          <w:sz w:val="22"/>
          <w:szCs w:val="22"/>
        </w:rPr>
        <w:t xml:space="preserve"> priedas</w:t>
      </w:r>
      <w:r w:rsidR="00855D52" w:rsidRPr="003E1DEA">
        <w:rPr>
          <w:rFonts w:eastAsia="Calibri" w:cs="Tahoma"/>
          <w:color w:val="auto"/>
          <w:sz w:val="22"/>
          <w:szCs w:val="22"/>
        </w:rPr>
        <w:t xml:space="preserve"> „Tiekėjų kvalifikacijos reikalavimai ir reikalaujami kokybės bei aplinkos apsaugos vadybos standartai“</w:t>
      </w:r>
      <w:r w:rsidRPr="003E1DEA">
        <w:rPr>
          <w:rFonts w:eastAsia="Calibri" w:cs="Tahoma"/>
          <w:color w:val="auto"/>
          <w:sz w:val="22"/>
          <w:szCs w:val="22"/>
        </w:rPr>
        <w:t xml:space="preserve"> </w:t>
      </w:r>
      <w:bookmarkEnd w:id="0"/>
    </w:p>
    <w:bookmarkEnd w:id="1"/>
    <w:p w14:paraId="35948AF5" w14:textId="77777777" w:rsidR="00CE7CDC" w:rsidRPr="003E1DEA" w:rsidRDefault="00CE7CDC" w:rsidP="0004748A">
      <w:pPr>
        <w:pStyle w:val="Subtitle"/>
        <w:jc w:val="center"/>
        <w:rPr>
          <w:rFonts w:ascii="Tahoma" w:hAnsi="Tahoma" w:cs="Tahoma"/>
          <w:smallCaps/>
          <w:color w:val="auto"/>
          <w:sz w:val="22"/>
          <w:szCs w:val="22"/>
        </w:rPr>
      </w:pPr>
    </w:p>
    <w:p w14:paraId="6D43C6A4" w14:textId="1A0605A6" w:rsidR="00125274" w:rsidRPr="003E1DEA" w:rsidRDefault="00125274" w:rsidP="0004748A">
      <w:pPr>
        <w:pStyle w:val="Subtitle"/>
        <w:jc w:val="center"/>
        <w:rPr>
          <w:rFonts w:ascii="Tahoma" w:hAnsi="Tahoma" w:cs="Tahoma"/>
          <w:sz w:val="22"/>
          <w:szCs w:val="22"/>
          <w:lang w:eastAsia="en-US"/>
        </w:rPr>
      </w:pPr>
      <w:r w:rsidRPr="003E1DEA">
        <w:rPr>
          <w:rFonts w:ascii="Tahoma" w:hAnsi="Tahoma" w:cs="Tahoma"/>
          <w:smallCaps/>
          <w:sz w:val="22"/>
          <w:szCs w:val="22"/>
        </w:rPr>
        <w:t xml:space="preserve"> TIEKĖJŲ KVALIFIKACIJOS REIKALAVIMAI IR REIKALA</w:t>
      </w:r>
      <w:r w:rsidR="00097837" w:rsidRPr="003E1DEA">
        <w:rPr>
          <w:rFonts w:ascii="Tahoma" w:hAnsi="Tahoma" w:cs="Tahoma"/>
          <w:smallCaps/>
          <w:sz w:val="22"/>
          <w:szCs w:val="22"/>
        </w:rPr>
        <w:t>ujami</w:t>
      </w:r>
      <w:r w:rsidR="00473565" w:rsidRPr="003E1DEA">
        <w:rPr>
          <w:rFonts w:ascii="Tahoma" w:hAnsi="Tahoma" w:cs="Tahoma"/>
          <w:smallCaps/>
          <w:sz w:val="22"/>
          <w:szCs w:val="22"/>
        </w:rPr>
        <w:t xml:space="preserve"> KOKYBĖS </w:t>
      </w:r>
      <w:r w:rsidR="00097837" w:rsidRPr="003E1DEA">
        <w:rPr>
          <w:rFonts w:ascii="Tahoma" w:hAnsi="Tahoma" w:cs="Tahoma"/>
          <w:smallCaps/>
          <w:sz w:val="22"/>
          <w:szCs w:val="22"/>
        </w:rPr>
        <w:t>BEI</w:t>
      </w:r>
      <w:r w:rsidR="00473565" w:rsidRPr="003E1DEA">
        <w:rPr>
          <w:rFonts w:ascii="Tahoma" w:hAnsi="Tahoma" w:cs="Tahoma"/>
          <w:smallCaps/>
          <w:sz w:val="22"/>
          <w:szCs w:val="22"/>
        </w:rPr>
        <w:t xml:space="preserve"> APLINKOS APSAUGOS VADYBOS SISTEMOS STANDART</w:t>
      </w:r>
      <w:r w:rsidR="00097837" w:rsidRPr="003E1DEA">
        <w:rPr>
          <w:rFonts w:ascii="Tahoma" w:hAnsi="Tahoma" w:cs="Tahoma"/>
          <w:smallCaps/>
          <w:sz w:val="22"/>
          <w:szCs w:val="22"/>
        </w:rPr>
        <w:t>AI</w:t>
      </w:r>
    </w:p>
    <w:p w14:paraId="2D5FA04D" w14:textId="1AE826C1" w:rsidR="00EE7B59" w:rsidRPr="003E1DEA"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E1DEA">
        <w:rPr>
          <w:rFonts w:ascii="Tahoma" w:eastAsia="Calibri" w:hAnsi="Tahoma" w:cs="Tahoma"/>
          <w:sz w:val="22"/>
          <w:szCs w:val="22"/>
          <w:lang w:eastAsia="en-US"/>
        </w:rPr>
        <w:t>Tiekėjo kvalifikacija turi atitikti šiame priede nustatytus reikalavimus</w:t>
      </w:r>
      <w:r w:rsidR="00812251" w:rsidRPr="003E1DEA">
        <w:rPr>
          <w:rFonts w:ascii="Tahoma" w:eastAsia="Calibri" w:hAnsi="Tahoma" w:cs="Tahoma"/>
          <w:sz w:val="22"/>
          <w:szCs w:val="22"/>
          <w:lang w:eastAsia="en-US"/>
        </w:rPr>
        <w:t xml:space="preserve"> kvalifikacijai</w:t>
      </w:r>
      <w:r w:rsidRPr="003E1DEA">
        <w:rPr>
          <w:rFonts w:ascii="Tahoma" w:eastAsia="Calibri" w:hAnsi="Tahoma" w:cs="Tahoma"/>
          <w:sz w:val="22"/>
          <w:szCs w:val="22"/>
          <w:lang w:eastAsia="en-US"/>
        </w:rPr>
        <w:t>. Jeigu tiekėjo kvalifikacija dėl teisės verstis atitinkama veikla nėra tikrinama visa apimtimi, tiekėjas perkančiajai organizacijai įsipareigoja, kad sutartį vykdys tik teisę verstis atitinkama veikla turintys asmenys.</w:t>
      </w:r>
    </w:p>
    <w:p w14:paraId="32781A0C" w14:textId="605E5046" w:rsidR="00125274" w:rsidRPr="003E1DEA"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E1DEA">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34D23ADF" w14:textId="51B6D48F" w:rsidR="006300C4" w:rsidRPr="006300C4" w:rsidRDefault="00442810" w:rsidP="00EE016A">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6300C4">
        <w:rPr>
          <w:rFonts w:ascii="Tahoma" w:eastAsia="Calibri" w:hAnsi="Tahoma" w:cs="Tahoma"/>
          <w:sz w:val="22"/>
          <w:szCs w:val="22"/>
          <w:lang w:eastAsia="en-US"/>
        </w:rPr>
        <w:t>Šiame priede nurodytą reikalaujamą kvalifikaciją tiekėjai (ar jų personalas) privalo būti įgiję iki</w:t>
      </w:r>
      <w:r w:rsidR="006300C4" w:rsidRPr="006300C4">
        <w:rPr>
          <w:rFonts w:ascii="Tahoma" w:eastAsia="Calibri" w:hAnsi="Tahoma" w:cs="Tahoma"/>
          <w:sz w:val="22"/>
          <w:szCs w:val="22"/>
          <w:lang w:eastAsia="en-US"/>
        </w:rPr>
        <w:t xml:space="preserve"> konkretaus </w:t>
      </w:r>
      <w:r w:rsidR="00DD4982">
        <w:rPr>
          <w:rFonts w:ascii="Tahoma" w:eastAsia="Calibri" w:hAnsi="Tahoma" w:cs="Tahoma"/>
          <w:sz w:val="22"/>
          <w:szCs w:val="22"/>
          <w:lang w:eastAsia="en-US"/>
        </w:rPr>
        <w:t>pirkimo</w:t>
      </w:r>
      <w:r w:rsidR="008511EB" w:rsidRPr="008511EB">
        <w:rPr>
          <w:rFonts w:ascii="Tahoma" w:eastAsia="Calibri" w:hAnsi="Tahoma" w:cs="Tahoma"/>
          <w:sz w:val="22"/>
          <w:szCs w:val="22"/>
          <w:lang w:eastAsia="en-US"/>
        </w:rPr>
        <w:t xml:space="preserve"> </w:t>
      </w:r>
      <w:r w:rsidR="008511EB">
        <w:rPr>
          <w:rFonts w:ascii="Tahoma" w:eastAsia="Calibri" w:hAnsi="Tahoma" w:cs="Tahoma"/>
          <w:sz w:val="22"/>
          <w:szCs w:val="22"/>
          <w:lang w:eastAsia="en-US"/>
        </w:rPr>
        <w:t>pasiūlymo pateikimo</w:t>
      </w:r>
      <w:r w:rsidR="008511EB" w:rsidRPr="006300C4">
        <w:rPr>
          <w:rFonts w:ascii="Tahoma" w:eastAsia="Calibri" w:hAnsi="Tahoma" w:cs="Tahoma"/>
          <w:sz w:val="22"/>
          <w:szCs w:val="22"/>
          <w:lang w:eastAsia="en-US"/>
        </w:rPr>
        <w:t xml:space="preserve"> termino</w:t>
      </w:r>
      <w:r w:rsidR="008511EB">
        <w:rPr>
          <w:rFonts w:ascii="Tahoma" w:eastAsia="Calibri" w:hAnsi="Tahoma" w:cs="Tahoma"/>
          <w:sz w:val="22"/>
          <w:szCs w:val="22"/>
          <w:lang w:eastAsia="en-US"/>
        </w:rPr>
        <w:t xml:space="preserve"> pabaigos</w:t>
      </w:r>
      <w:r w:rsidR="00085E32">
        <w:rPr>
          <w:rFonts w:ascii="Tahoma" w:eastAsia="Calibri" w:hAnsi="Tahoma" w:cs="Tahoma"/>
          <w:sz w:val="22"/>
          <w:szCs w:val="22"/>
          <w:lang w:eastAsia="en-US"/>
        </w:rPr>
        <w:t>,</w:t>
      </w:r>
      <w:r w:rsidR="008511EB">
        <w:rPr>
          <w:rFonts w:ascii="Tahoma" w:eastAsia="Calibri" w:hAnsi="Tahoma" w:cs="Tahoma"/>
          <w:sz w:val="22"/>
          <w:szCs w:val="22"/>
          <w:lang w:eastAsia="en-US"/>
        </w:rPr>
        <w:t xml:space="preserve"> kuris buvo </w:t>
      </w:r>
      <w:r w:rsidR="008E415B">
        <w:rPr>
          <w:rFonts w:ascii="Tahoma" w:eastAsia="Calibri" w:hAnsi="Tahoma" w:cs="Tahoma"/>
          <w:sz w:val="22"/>
          <w:szCs w:val="22"/>
          <w:lang w:eastAsia="en-US"/>
        </w:rPr>
        <w:t>atliekamas</w:t>
      </w:r>
      <w:r w:rsidR="00085E32">
        <w:rPr>
          <w:rFonts w:ascii="Tahoma" w:eastAsia="Calibri" w:hAnsi="Tahoma" w:cs="Tahoma"/>
          <w:sz w:val="22"/>
          <w:szCs w:val="22"/>
          <w:lang w:eastAsia="en-US"/>
        </w:rPr>
        <w:t xml:space="preserve"> sukurto</w:t>
      </w:r>
      <w:r w:rsidR="008511EB">
        <w:rPr>
          <w:rFonts w:ascii="Tahoma" w:eastAsia="Calibri" w:hAnsi="Tahoma" w:cs="Tahoma"/>
          <w:sz w:val="22"/>
          <w:szCs w:val="22"/>
          <w:lang w:eastAsia="en-US"/>
        </w:rPr>
        <w:t>s</w:t>
      </w:r>
      <w:r w:rsidR="00085E32">
        <w:rPr>
          <w:rFonts w:ascii="Tahoma" w:eastAsia="Calibri" w:hAnsi="Tahoma" w:cs="Tahoma"/>
          <w:sz w:val="22"/>
          <w:szCs w:val="22"/>
          <w:lang w:eastAsia="en-US"/>
        </w:rPr>
        <w:t xml:space="preserve"> </w:t>
      </w:r>
      <w:r w:rsidR="008511EB">
        <w:rPr>
          <w:rFonts w:ascii="Tahoma" w:eastAsia="Calibri" w:hAnsi="Tahoma" w:cs="Tahoma"/>
          <w:sz w:val="22"/>
          <w:szCs w:val="22"/>
          <w:lang w:eastAsia="en-US"/>
        </w:rPr>
        <w:t>IT infrastruktūros įrangos d</w:t>
      </w:r>
      <w:r w:rsidR="00085E32">
        <w:rPr>
          <w:rFonts w:ascii="Tahoma" w:eastAsia="Calibri" w:hAnsi="Tahoma" w:cs="Tahoma"/>
          <w:sz w:val="22"/>
          <w:szCs w:val="22"/>
          <w:lang w:eastAsia="en-US"/>
        </w:rPr>
        <w:t>inaminės pirkimų sistemos (toliau – DPS) pagrindu</w:t>
      </w:r>
      <w:r w:rsidR="00EF442D">
        <w:rPr>
          <w:rFonts w:ascii="Tahoma" w:eastAsia="Calibri" w:hAnsi="Tahoma" w:cs="Tahoma"/>
          <w:sz w:val="22"/>
          <w:szCs w:val="22"/>
          <w:lang w:eastAsia="en-US"/>
        </w:rPr>
        <w:t xml:space="preserve">. Kvalifikacija </w:t>
      </w:r>
      <w:r w:rsidR="006300C4" w:rsidRPr="006300C4">
        <w:rPr>
          <w:rFonts w:ascii="Tahoma" w:eastAsia="Calibri" w:hAnsi="Tahoma" w:cs="Tahoma"/>
          <w:sz w:val="22"/>
          <w:szCs w:val="22"/>
          <w:lang w:eastAsia="en-US"/>
        </w:rPr>
        <w:t>bus tikrinama tik galimo laimėtojo, konkrečiame pirkime</w:t>
      </w:r>
      <w:r w:rsidR="00085E32">
        <w:rPr>
          <w:rFonts w:ascii="Tahoma" w:eastAsia="Calibri" w:hAnsi="Tahoma" w:cs="Tahoma"/>
          <w:sz w:val="22"/>
          <w:szCs w:val="22"/>
          <w:lang w:eastAsia="en-US"/>
        </w:rPr>
        <w:t>, kuris bu</w:t>
      </w:r>
      <w:r w:rsidR="0082128C">
        <w:rPr>
          <w:rFonts w:ascii="Tahoma" w:eastAsia="Calibri" w:hAnsi="Tahoma" w:cs="Tahoma"/>
          <w:sz w:val="22"/>
          <w:szCs w:val="22"/>
          <w:lang w:eastAsia="en-US"/>
        </w:rPr>
        <w:t>vo</w:t>
      </w:r>
      <w:r w:rsidR="00085E32">
        <w:rPr>
          <w:rFonts w:ascii="Tahoma" w:eastAsia="Calibri" w:hAnsi="Tahoma" w:cs="Tahoma"/>
          <w:sz w:val="22"/>
          <w:szCs w:val="22"/>
          <w:lang w:eastAsia="en-US"/>
        </w:rPr>
        <w:t xml:space="preserve"> </w:t>
      </w:r>
      <w:r w:rsidR="008E415B">
        <w:rPr>
          <w:rFonts w:ascii="Tahoma" w:eastAsia="Calibri" w:hAnsi="Tahoma" w:cs="Tahoma"/>
          <w:sz w:val="22"/>
          <w:szCs w:val="22"/>
          <w:lang w:eastAsia="en-US"/>
        </w:rPr>
        <w:t>atliekamas</w:t>
      </w:r>
      <w:r w:rsidR="00085E32">
        <w:rPr>
          <w:rFonts w:ascii="Tahoma" w:eastAsia="Calibri" w:hAnsi="Tahoma" w:cs="Tahoma"/>
          <w:sz w:val="22"/>
          <w:szCs w:val="22"/>
          <w:lang w:eastAsia="en-US"/>
        </w:rPr>
        <w:t xml:space="preserve"> sukurtos DPS pagrindu</w:t>
      </w:r>
      <w:r w:rsidR="00EF442D">
        <w:rPr>
          <w:rFonts w:ascii="Tahoma" w:eastAsia="Calibri" w:hAnsi="Tahoma" w:cs="Tahoma"/>
          <w:sz w:val="22"/>
          <w:szCs w:val="22"/>
          <w:lang w:eastAsia="en-US"/>
        </w:rPr>
        <w:t>.</w:t>
      </w:r>
    </w:p>
    <w:p w14:paraId="6ADE7831" w14:textId="6ACEBFCC" w:rsidR="00442810" w:rsidRPr="003E1DEA" w:rsidRDefault="00442810">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E1DEA">
        <w:rPr>
          <w:rFonts w:ascii="Tahoma" w:eastAsia="Calibri" w:hAnsi="Tahoma" w:cs="Tahoma"/>
          <w:sz w:val="22"/>
          <w:szCs w:val="22"/>
          <w:lang w:eastAsia="en-US"/>
        </w:rPr>
        <w:t xml:space="preserve">Iš tiekėjų registruotų Europos Sąjungos valstybėje narėje, Europos ekonominės erdvės valstybėje narėje, Šveicarijos Konfederacijoje arba trečiojoje šalyje, priimami tiekėjo kilmės šalies kompetentingų institucijų išduoti dokumentai (jei tokių reikalaujama), tačiau toks užsienio šalies tiekėjas turi pareigą </w:t>
      </w:r>
      <w:r w:rsidR="005A65A1" w:rsidRPr="003E1DEA">
        <w:rPr>
          <w:rFonts w:ascii="Tahoma" w:eastAsia="Calibri" w:hAnsi="Tahoma" w:cs="Tahoma"/>
          <w:sz w:val="22"/>
          <w:szCs w:val="22"/>
          <w:lang w:eastAsia="en-US"/>
        </w:rPr>
        <w:t>iki sutartie sudarymo</w:t>
      </w:r>
      <w:r w:rsidRPr="003E1DEA">
        <w:rPr>
          <w:rFonts w:ascii="Tahoma" w:eastAsia="Calibri" w:hAnsi="Tahoma" w:cs="Tahoma"/>
          <w:sz w:val="22"/>
          <w:szCs w:val="22"/>
          <w:lang w:eastAsia="en-US"/>
        </w:rPr>
        <w:t xml:space="preserve"> kreiptis į atitinkamą Lietuvos Respublikos instituciją dėl teisės pripažinimo dokumento išdavimo. Užsienio tiekėjo turimos kvalifikacijos patvirtinimo dokumentai Lietuvoje gali būti išduoti ir po galutinės paraiškų pateikimo datos. Šiuos dokumentus užsienio tiekėjai turės būti pateikti, iki pirkimo sutarties pasirašymo</w:t>
      </w:r>
      <w:r w:rsidR="005072E4" w:rsidRPr="003E1DEA">
        <w:rPr>
          <w:rFonts w:ascii="Tahoma" w:eastAsia="Calibri" w:hAnsi="Tahoma" w:cs="Tahoma"/>
          <w:sz w:val="22"/>
          <w:szCs w:val="22"/>
          <w:lang w:eastAsia="en-US"/>
        </w:rPr>
        <w:t xml:space="preserve"> (jei t</w:t>
      </w:r>
      <w:r w:rsidR="008D0E9F" w:rsidRPr="003E1DEA">
        <w:rPr>
          <w:rFonts w:ascii="Tahoma" w:eastAsia="Calibri" w:hAnsi="Tahoma" w:cs="Tahoma"/>
          <w:sz w:val="22"/>
          <w:szCs w:val="22"/>
          <w:lang w:eastAsia="en-US"/>
        </w:rPr>
        <w:t>aikoma)</w:t>
      </w:r>
      <w:r w:rsidRPr="003E1DEA">
        <w:rPr>
          <w:rFonts w:ascii="Tahoma" w:eastAsia="Calibri" w:hAnsi="Tahoma" w:cs="Tahoma"/>
          <w:sz w:val="22"/>
          <w:szCs w:val="22"/>
          <w:lang w:eastAsia="en-US"/>
        </w:rPr>
        <w:t>.</w:t>
      </w:r>
    </w:p>
    <w:p w14:paraId="448C11AE" w14:textId="77777777" w:rsidR="00125274" w:rsidRPr="003E1DEA" w:rsidRDefault="00125274">
      <w:pPr>
        <w:numPr>
          <w:ilvl w:val="0"/>
          <w:numId w:val="2"/>
        </w:numPr>
        <w:tabs>
          <w:tab w:val="left" w:pos="993"/>
        </w:tabs>
        <w:ind w:left="0" w:firstLine="567"/>
        <w:contextualSpacing/>
        <w:rPr>
          <w:rFonts w:ascii="Tahoma" w:eastAsia="Calibri" w:hAnsi="Tahoma" w:cs="Tahoma"/>
          <w:sz w:val="22"/>
          <w:szCs w:val="22"/>
          <w:lang w:eastAsia="en-US"/>
        </w:rPr>
      </w:pPr>
      <w:r w:rsidRPr="003E1DEA">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3E1DEA" w:rsidRDefault="00486FC8" w:rsidP="002B166C">
      <w:pPr>
        <w:pStyle w:val="ListParagraph"/>
        <w:tabs>
          <w:tab w:val="left" w:pos="709"/>
          <w:tab w:val="left" w:pos="25941"/>
        </w:tabs>
        <w:spacing w:after="0"/>
        <w:jc w:val="right"/>
        <w:rPr>
          <w:rFonts w:cs="Tahoma"/>
          <w:iCs/>
        </w:rPr>
      </w:pPr>
      <w:r w:rsidRPr="003E1DEA">
        <w:rPr>
          <w:rFonts w:cs="Tahoma"/>
          <w:iCs/>
        </w:rPr>
        <w:t>1 lentelė</w:t>
      </w:r>
    </w:p>
    <w:tbl>
      <w:tblPr>
        <w:tblStyle w:val="TableGrid3"/>
        <w:tblW w:w="15163" w:type="dxa"/>
        <w:tblLayout w:type="fixed"/>
        <w:tblLook w:val="04A0" w:firstRow="1" w:lastRow="0" w:firstColumn="1" w:lastColumn="0" w:noHBand="0" w:noVBand="1"/>
      </w:tblPr>
      <w:tblGrid>
        <w:gridCol w:w="704"/>
        <w:gridCol w:w="4253"/>
        <w:gridCol w:w="6237"/>
        <w:gridCol w:w="3969"/>
      </w:tblGrid>
      <w:tr w:rsidR="00A05136" w:rsidRPr="003E1DEA" w14:paraId="7FBD135B" w14:textId="32CF9AC5" w:rsidTr="00F5166B">
        <w:trPr>
          <w:trHeight w:val="602"/>
        </w:trPr>
        <w:tc>
          <w:tcPr>
            <w:tcW w:w="704" w:type="dxa"/>
            <w:shd w:val="clear" w:color="auto" w:fill="DEEAF6" w:themeFill="accent1" w:themeFillTint="33"/>
            <w:vAlign w:val="center"/>
            <w:hideMark/>
          </w:tcPr>
          <w:p w14:paraId="28D0376E" w14:textId="77777777" w:rsidR="00A05136" w:rsidRPr="003E1DEA" w:rsidRDefault="00A05136" w:rsidP="002B166C">
            <w:pPr>
              <w:spacing w:before="100" w:beforeAutospacing="1" w:after="100" w:afterAutospacing="1"/>
              <w:jc w:val="center"/>
              <w:rPr>
                <w:rFonts w:ascii="Tahoma" w:hAnsi="Tahoma" w:cs="Tahoma"/>
                <w:b/>
                <w:bCs/>
                <w:sz w:val="22"/>
                <w:szCs w:val="22"/>
              </w:rPr>
            </w:pPr>
            <w:r w:rsidRPr="003E1DEA">
              <w:rPr>
                <w:rFonts w:ascii="Tahoma" w:eastAsiaTheme="minorHAnsi" w:hAnsi="Tahoma" w:cs="Tahoma"/>
                <w:b/>
                <w:bCs/>
                <w:sz w:val="22"/>
                <w:szCs w:val="22"/>
              </w:rPr>
              <w:t>Eil. Nr.</w:t>
            </w:r>
          </w:p>
        </w:tc>
        <w:tc>
          <w:tcPr>
            <w:tcW w:w="4253" w:type="dxa"/>
            <w:shd w:val="clear" w:color="auto" w:fill="DEEAF6" w:themeFill="accent1" w:themeFillTint="33"/>
            <w:vAlign w:val="center"/>
            <w:hideMark/>
          </w:tcPr>
          <w:p w14:paraId="56EB4AF4" w14:textId="0B773749" w:rsidR="00A05136" w:rsidRPr="003E1DEA" w:rsidRDefault="00A05136" w:rsidP="002B166C">
            <w:pPr>
              <w:spacing w:before="100" w:beforeAutospacing="1" w:after="100" w:afterAutospacing="1"/>
              <w:jc w:val="center"/>
              <w:rPr>
                <w:rFonts w:ascii="Tahoma" w:eastAsiaTheme="minorHAnsi" w:hAnsi="Tahoma" w:cs="Tahoma"/>
                <w:b/>
                <w:bCs/>
                <w:sz w:val="22"/>
                <w:szCs w:val="22"/>
              </w:rPr>
            </w:pPr>
            <w:r w:rsidRPr="003E1DEA">
              <w:rPr>
                <w:rFonts w:ascii="Tahoma" w:hAnsi="Tahoma" w:cs="Tahoma"/>
                <w:b/>
                <w:bCs/>
                <w:color w:val="000000"/>
                <w:sz w:val="22"/>
                <w:szCs w:val="22"/>
              </w:rPr>
              <w:t>Kvalifikacijos reikalavimas</w:t>
            </w:r>
          </w:p>
        </w:tc>
        <w:tc>
          <w:tcPr>
            <w:tcW w:w="6237" w:type="dxa"/>
            <w:shd w:val="clear" w:color="auto" w:fill="DEEAF6" w:themeFill="accent1" w:themeFillTint="33"/>
            <w:vAlign w:val="center"/>
          </w:tcPr>
          <w:p w14:paraId="1BA7643C" w14:textId="77777777" w:rsidR="00A05136" w:rsidRPr="003E1DEA"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3E1DEA">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61715620" w14:textId="5A7980D7" w:rsidR="00A05136" w:rsidRPr="003E1DEA" w:rsidRDefault="00A05136" w:rsidP="00F1615C">
            <w:pPr>
              <w:autoSpaceDE w:val="0"/>
              <w:autoSpaceDN w:val="0"/>
              <w:adjustRightInd w:val="0"/>
              <w:jc w:val="center"/>
              <w:rPr>
                <w:rFonts w:ascii="Tahoma" w:hAnsi="Tahoma" w:cs="Tahoma"/>
                <w:b/>
                <w:bCs/>
                <w:color w:val="000000"/>
                <w:sz w:val="22"/>
                <w:szCs w:val="22"/>
              </w:rPr>
            </w:pPr>
            <w:r w:rsidRPr="003E1DEA">
              <w:rPr>
                <w:rFonts w:ascii="Tahoma" w:hAnsi="Tahoma" w:cs="Tahoma"/>
                <w:b/>
                <w:bCs/>
                <w:color w:val="000000"/>
                <w:sz w:val="22"/>
                <w:szCs w:val="22"/>
              </w:rPr>
              <w:t>Subjektas, kuris turi atitikti reikalavimą</w:t>
            </w:r>
          </w:p>
        </w:tc>
      </w:tr>
      <w:tr w:rsidR="002774ED" w:rsidRPr="003E1DEA" w14:paraId="29289E17" w14:textId="77777777" w:rsidTr="00F5166B">
        <w:trPr>
          <w:trHeight w:val="464"/>
        </w:trPr>
        <w:tc>
          <w:tcPr>
            <w:tcW w:w="704" w:type="dxa"/>
          </w:tcPr>
          <w:p w14:paraId="3CC58835" w14:textId="77777777" w:rsidR="002774ED" w:rsidRPr="003E1DEA" w:rsidRDefault="002774ED">
            <w:pPr>
              <w:tabs>
                <w:tab w:val="left" w:pos="878"/>
              </w:tabs>
              <w:spacing w:before="100" w:beforeAutospacing="1" w:after="100" w:afterAutospacing="1"/>
              <w:rPr>
                <w:rFonts w:ascii="Tahoma" w:hAnsi="Tahoma" w:cs="Tahoma"/>
                <w:sz w:val="22"/>
                <w:szCs w:val="22"/>
              </w:rPr>
            </w:pPr>
            <w:r w:rsidRPr="003E1DEA">
              <w:rPr>
                <w:rFonts w:ascii="Tahoma" w:hAnsi="Tahoma" w:cs="Tahoma"/>
                <w:sz w:val="22"/>
                <w:szCs w:val="22"/>
              </w:rPr>
              <w:t>1.1.</w:t>
            </w:r>
          </w:p>
        </w:tc>
        <w:tc>
          <w:tcPr>
            <w:tcW w:w="4253" w:type="dxa"/>
          </w:tcPr>
          <w:p w14:paraId="6B8C39C1" w14:textId="2D5C0A1E" w:rsidR="0007057F" w:rsidRDefault="0007057F" w:rsidP="0007057F">
            <w:pPr>
              <w:spacing w:after="0" w:line="240" w:lineRule="auto"/>
              <w:jc w:val="both"/>
              <w:rPr>
                <w:rFonts w:ascii="Tahoma" w:eastAsia="Times New Roman" w:hAnsi="Tahoma" w:cs="Tahoma"/>
                <w:sz w:val="22"/>
                <w:szCs w:val="22"/>
              </w:rPr>
            </w:pPr>
            <w:r>
              <w:rPr>
                <w:rFonts w:ascii="Tahoma" w:hAnsi="Tahoma" w:cs="Tahoma"/>
              </w:rPr>
              <w:t>Tiekėjas, per pastaruosius 3 metus arba per laiką nuo Tiekėjo įregistravimo dienos (jeigu tiekėjas vykdė veiklą mažiau nei 3 metus), turi būti įvykdęs ne mažiau kaip 1 IT infrastruktūros įrangos* pirkimo-pardavimo sutartį.</w:t>
            </w:r>
          </w:p>
          <w:p w14:paraId="1AA329DA" w14:textId="2EA0C829" w:rsidR="002774ED" w:rsidRPr="003E1DEA" w:rsidRDefault="002774ED">
            <w:pPr>
              <w:pStyle w:val="ListParagraph"/>
              <w:tabs>
                <w:tab w:val="left" w:pos="1980"/>
              </w:tabs>
              <w:spacing w:after="120"/>
              <w:ind w:left="0"/>
              <w:contextualSpacing w:val="0"/>
              <w:jc w:val="both"/>
              <w:rPr>
                <w:rFonts w:cs="Tahoma"/>
                <w:b/>
              </w:rPr>
            </w:pPr>
          </w:p>
        </w:tc>
        <w:tc>
          <w:tcPr>
            <w:tcW w:w="6237" w:type="dxa"/>
          </w:tcPr>
          <w:p w14:paraId="64D19A19" w14:textId="3090A7E5" w:rsidR="0038323B" w:rsidRPr="003E1DEA" w:rsidRDefault="0038323B" w:rsidP="008E7EA1">
            <w:pPr>
              <w:jc w:val="both"/>
              <w:rPr>
                <w:rFonts w:ascii="Tahoma" w:hAnsi="Tahoma" w:cs="Tahoma"/>
                <w:sz w:val="22"/>
                <w:szCs w:val="22"/>
              </w:rPr>
            </w:pPr>
            <w:r w:rsidRPr="003E1DEA">
              <w:rPr>
                <w:rFonts w:ascii="Tahoma" w:hAnsi="Tahoma" w:cs="Tahoma"/>
                <w:sz w:val="22"/>
                <w:szCs w:val="22"/>
              </w:rPr>
              <w:t>1) EBVPD</w:t>
            </w:r>
            <w:r w:rsidR="00285766" w:rsidRPr="003E1DEA">
              <w:rPr>
                <w:rFonts w:ascii="Tahoma" w:hAnsi="Tahoma" w:cs="Tahoma"/>
                <w:sz w:val="22"/>
                <w:szCs w:val="22"/>
              </w:rPr>
              <w:t>;</w:t>
            </w:r>
          </w:p>
          <w:p w14:paraId="00896312" w14:textId="4F26E8CF" w:rsidR="002774ED" w:rsidRPr="003E1DEA" w:rsidRDefault="00D23F3E" w:rsidP="008E7EA1">
            <w:pPr>
              <w:jc w:val="both"/>
              <w:rPr>
                <w:rFonts w:ascii="Tahoma" w:hAnsi="Tahoma" w:cs="Tahoma"/>
                <w:sz w:val="22"/>
                <w:szCs w:val="22"/>
              </w:rPr>
            </w:pPr>
            <w:r w:rsidRPr="003E1DEA">
              <w:rPr>
                <w:rFonts w:ascii="Tahoma" w:hAnsi="Tahoma" w:cs="Tahoma"/>
                <w:sz w:val="22"/>
                <w:szCs w:val="22"/>
              </w:rPr>
              <w:t>2</w:t>
            </w:r>
            <w:r w:rsidR="002774ED" w:rsidRPr="003E1DEA">
              <w:rPr>
                <w:rFonts w:ascii="Tahoma" w:hAnsi="Tahoma" w:cs="Tahoma"/>
                <w:sz w:val="22"/>
                <w:szCs w:val="22"/>
              </w:rPr>
              <w:t xml:space="preserve">) Tiekėjo per pastaruosius 3 (trejus) metus arba per laiką nuo tiekėjo įregistravimo dienos (jeigu tiekėjas vykdė veiklą mažiau nei 3 (trejus) metus) </w:t>
            </w:r>
            <w:r w:rsidR="00B23653">
              <w:rPr>
                <w:rFonts w:ascii="Tahoma" w:hAnsi="Tahoma" w:cs="Tahoma"/>
                <w:sz w:val="22"/>
                <w:szCs w:val="22"/>
              </w:rPr>
              <w:t>i</w:t>
            </w:r>
            <w:r w:rsidR="00B23653" w:rsidRPr="00B23653">
              <w:rPr>
                <w:rFonts w:ascii="Tahoma" w:hAnsi="Tahoma" w:cs="Tahoma"/>
                <w:sz w:val="22"/>
                <w:szCs w:val="22"/>
              </w:rPr>
              <w:t>ki konkrečių pasiūlymų pateikimo</w:t>
            </w:r>
            <w:r w:rsidR="00B23653">
              <w:rPr>
                <w:rFonts w:ascii="Tahoma" w:hAnsi="Tahoma" w:cs="Tahoma"/>
                <w:sz w:val="22"/>
                <w:szCs w:val="22"/>
              </w:rPr>
              <w:t xml:space="preserve"> </w:t>
            </w:r>
            <w:r w:rsidR="002774ED" w:rsidRPr="003E1DEA">
              <w:rPr>
                <w:rFonts w:ascii="Tahoma" w:hAnsi="Tahoma" w:cs="Tahoma"/>
                <w:sz w:val="22"/>
                <w:szCs w:val="22"/>
              </w:rPr>
              <w:t xml:space="preserve">termino pabaigos </w:t>
            </w:r>
            <w:r w:rsidR="0038323B" w:rsidRPr="003E1DEA">
              <w:rPr>
                <w:rFonts w:ascii="Tahoma" w:hAnsi="Tahoma" w:cs="Tahoma"/>
                <w:sz w:val="22"/>
                <w:szCs w:val="22"/>
              </w:rPr>
              <w:t>įvykdytų sutarčių</w:t>
            </w:r>
            <w:r w:rsidR="002774ED" w:rsidRPr="003E1DEA">
              <w:rPr>
                <w:rFonts w:ascii="Tahoma" w:hAnsi="Tahoma" w:cs="Tahoma"/>
                <w:sz w:val="22"/>
                <w:szCs w:val="22"/>
              </w:rPr>
              <w:t xml:space="preserve"> sąrašas</w:t>
            </w:r>
            <w:r w:rsidR="00BF0485" w:rsidRPr="003E1DEA">
              <w:rPr>
                <w:rFonts w:ascii="Tahoma" w:hAnsi="Tahoma" w:cs="Tahoma"/>
                <w:sz w:val="22"/>
                <w:szCs w:val="22"/>
              </w:rPr>
              <w:t>,</w:t>
            </w:r>
            <w:r w:rsidR="002774ED" w:rsidRPr="003E1DEA">
              <w:rPr>
                <w:rFonts w:ascii="Tahoma" w:hAnsi="Tahoma" w:cs="Tahoma"/>
                <w:sz w:val="22"/>
                <w:szCs w:val="22"/>
              </w:rPr>
              <w:t xml:space="preserve"> parengtas pagal Pirkimo sąlygų </w:t>
            </w:r>
            <w:r w:rsidR="00A51A15" w:rsidRPr="003E1DEA">
              <w:rPr>
                <w:rFonts w:ascii="Tahoma" w:hAnsi="Tahoma" w:cs="Tahoma"/>
                <w:sz w:val="22"/>
                <w:szCs w:val="22"/>
              </w:rPr>
              <w:t>8</w:t>
            </w:r>
            <w:r w:rsidR="002774ED" w:rsidRPr="003E1DEA">
              <w:rPr>
                <w:rFonts w:ascii="Tahoma" w:hAnsi="Tahoma" w:cs="Tahoma"/>
                <w:color w:val="FF0000"/>
                <w:sz w:val="22"/>
                <w:szCs w:val="22"/>
              </w:rPr>
              <w:t xml:space="preserve"> </w:t>
            </w:r>
            <w:r w:rsidR="002774ED" w:rsidRPr="003E1DEA">
              <w:rPr>
                <w:rFonts w:ascii="Tahoma" w:hAnsi="Tahoma" w:cs="Tahoma"/>
                <w:sz w:val="22"/>
                <w:szCs w:val="22"/>
              </w:rPr>
              <w:t>priede pateiktą formą.</w:t>
            </w:r>
            <w:r w:rsidR="00B23653">
              <w:rPr>
                <w:rFonts w:ascii="Tahoma" w:hAnsi="Tahoma" w:cs="Tahoma"/>
                <w:sz w:val="22"/>
                <w:szCs w:val="22"/>
              </w:rPr>
              <w:t xml:space="preserve"> </w:t>
            </w:r>
          </w:p>
          <w:p w14:paraId="11187DFE" w14:textId="1FB01995" w:rsidR="002774ED" w:rsidRPr="003E1DEA" w:rsidRDefault="002774ED" w:rsidP="008E7EA1">
            <w:pPr>
              <w:jc w:val="both"/>
              <w:rPr>
                <w:rFonts w:ascii="Tahoma" w:hAnsi="Tahoma" w:cs="Tahoma"/>
                <w:color w:val="000000" w:themeColor="text1"/>
                <w:sz w:val="22"/>
                <w:szCs w:val="22"/>
              </w:rPr>
            </w:pPr>
            <w:r w:rsidRPr="003E1DEA">
              <w:rPr>
                <w:rFonts w:ascii="Tahoma" w:hAnsi="Tahoma" w:cs="Tahoma"/>
                <w:b/>
                <w:bCs/>
                <w:sz w:val="22"/>
                <w:szCs w:val="22"/>
              </w:rPr>
              <w:lastRenderedPageBreak/>
              <w:t>Pastaba.</w:t>
            </w:r>
            <w:r w:rsidRPr="003E1DEA">
              <w:rPr>
                <w:rFonts w:ascii="Tahoma" w:hAnsi="Tahoma" w:cs="Tahoma"/>
                <w:sz w:val="22"/>
                <w:szCs w:val="22"/>
              </w:rPr>
              <w:t>  Perkančioji organizacija, norėdama įsitikinti</w:t>
            </w:r>
            <w:r w:rsidR="00F65F33" w:rsidRPr="003E1DEA">
              <w:rPr>
                <w:rFonts w:ascii="Tahoma" w:hAnsi="Tahoma" w:cs="Tahoma"/>
                <w:sz w:val="22"/>
                <w:szCs w:val="22"/>
              </w:rPr>
              <w:t xml:space="preserve"> pateikta informacija</w:t>
            </w:r>
            <w:r w:rsidRPr="003E1DEA">
              <w:rPr>
                <w:rFonts w:ascii="Tahoma" w:hAnsi="Tahoma" w:cs="Tahoma"/>
                <w:sz w:val="22"/>
                <w:szCs w:val="22"/>
              </w:rPr>
              <w:t>, atskiru prašymu gali paprašyti pateikti įvykdytų sutarčių kopijas arba išrašus iš sutarčių bei sutarties objektą apibūdinančių dokumentų kopijas arba be išankstinio įspėjimo susisiekti su tiekėjo nurodytu užsakovo atstovu.</w:t>
            </w:r>
          </w:p>
        </w:tc>
        <w:tc>
          <w:tcPr>
            <w:tcW w:w="3969" w:type="dxa"/>
          </w:tcPr>
          <w:p w14:paraId="73A63B0F" w14:textId="77777777" w:rsidR="002774ED" w:rsidRPr="003E1DEA" w:rsidRDefault="002774ED">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r w:rsidRPr="003E1DEA">
              <w:rPr>
                <w:rFonts w:ascii="Tahoma" w:eastAsia="Times New Roman" w:hAnsi="Tahoma" w:cs="Tahoma"/>
                <w:sz w:val="22"/>
                <w:szCs w:val="22"/>
                <w:lang w:eastAsia="en-US"/>
              </w:rPr>
              <w:lastRenderedPageBreak/>
              <w:t>Jeigu paraišką teikia ūkio subjektų grupė – reikalavimą turi atitikti visi ūkio subjektų grupės nariai kartu (ūkio subjektų grupės narių turima patirtis sumuojama), atsižvelgiant į jų prisiimamus įsipareigojimus.</w:t>
            </w:r>
          </w:p>
          <w:p w14:paraId="4B349AB8" w14:textId="77777777" w:rsidR="002774ED" w:rsidRPr="003E1DEA" w:rsidRDefault="002774ED">
            <w:pPr>
              <w:tabs>
                <w:tab w:val="left" w:pos="181"/>
              </w:tabs>
              <w:autoSpaceDE w:val="0"/>
              <w:autoSpaceDN w:val="0"/>
              <w:adjustRightInd w:val="0"/>
              <w:spacing w:after="0" w:line="240" w:lineRule="auto"/>
              <w:contextualSpacing/>
              <w:jc w:val="both"/>
              <w:rPr>
                <w:rFonts w:ascii="Tahoma" w:eastAsia="Times New Roman" w:hAnsi="Tahoma" w:cs="Tahoma"/>
                <w:sz w:val="22"/>
                <w:szCs w:val="22"/>
                <w:lang w:eastAsia="en-US"/>
              </w:rPr>
            </w:pPr>
          </w:p>
          <w:p w14:paraId="3C2070D1" w14:textId="77777777" w:rsidR="002774ED" w:rsidRPr="003E1DEA" w:rsidRDefault="002774ED">
            <w:pPr>
              <w:tabs>
                <w:tab w:val="left" w:pos="181"/>
              </w:tabs>
              <w:autoSpaceDE w:val="0"/>
              <w:autoSpaceDN w:val="0"/>
              <w:adjustRightInd w:val="0"/>
              <w:spacing w:after="0" w:line="240" w:lineRule="auto"/>
              <w:contextualSpacing/>
              <w:jc w:val="both"/>
              <w:rPr>
                <w:rFonts w:ascii="Tahoma" w:hAnsi="Tahoma" w:cs="Tahoma"/>
                <w:sz w:val="22"/>
                <w:szCs w:val="22"/>
              </w:rPr>
            </w:pPr>
            <w:r w:rsidRPr="003E1DEA">
              <w:rPr>
                <w:rFonts w:ascii="Tahoma" w:hAnsi="Tahoma" w:cs="Tahoma"/>
                <w:sz w:val="22"/>
                <w:szCs w:val="22"/>
              </w:rPr>
              <w:t xml:space="preserve">Tiekėjas gali remtis kitų ūkio subjektų pajėgumais tik tuo atveju, jeigu tie subjektai patys vykdys tą pirkimo </w:t>
            </w:r>
            <w:r w:rsidRPr="003E1DEA">
              <w:rPr>
                <w:rFonts w:ascii="Tahoma" w:hAnsi="Tahoma" w:cs="Tahoma"/>
                <w:sz w:val="22"/>
                <w:szCs w:val="22"/>
              </w:rPr>
              <w:lastRenderedPageBreak/>
              <w:t>sutarties dalį, kuriai reikia jų turimų pajėgumų.</w:t>
            </w:r>
          </w:p>
          <w:p w14:paraId="3F4730D1" w14:textId="77777777" w:rsidR="002774ED" w:rsidRPr="003E1DEA" w:rsidRDefault="002774ED" w:rsidP="0041360C">
            <w:pPr>
              <w:tabs>
                <w:tab w:val="left" w:pos="181"/>
              </w:tabs>
              <w:autoSpaceDE w:val="0"/>
              <w:autoSpaceDN w:val="0"/>
              <w:adjustRightInd w:val="0"/>
              <w:contextualSpacing/>
              <w:jc w:val="both"/>
              <w:rPr>
                <w:rFonts w:ascii="Tahoma" w:hAnsi="Tahoma" w:cs="Tahoma"/>
                <w:sz w:val="22"/>
                <w:szCs w:val="22"/>
              </w:rPr>
            </w:pPr>
          </w:p>
        </w:tc>
      </w:tr>
    </w:tbl>
    <w:p w14:paraId="09E3E5FA" w14:textId="00986618" w:rsidR="002E573A" w:rsidRPr="003E1DEA" w:rsidRDefault="00F5166B" w:rsidP="002E573A">
      <w:pPr>
        <w:pStyle w:val="ListParagraph"/>
        <w:tabs>
          <w:tab w:val="left" w:pos="993"/>
        </w:tabs>
        <w:spacing w:line="20" w:lineRule="atLeast"/>
        <w:ind w:left="567"/>
        <w:jc w:val="both"/>
        <w:rPr>
          <w:rFonts w:cs="Tahoma"/>
          <w:b/>
          <w:bCs/>
        </w:rPr>
      </w:pPr>
      <w:r w:rsidRPr="003E1DEA">
        <w:rPr>
          <w:rFonts w:cs="Tahoma"/>
          <w:b/>
          <w:bCs/>
        </w:rPr>
        <w:lastRenderedPageBreak/>
        <w:t>*PASTABA:</w:t>
      </w:r>
    </w:p>
    <w:p w14:paraId="3527A0F6" w14:textId="0AC7D670" w:rsidR="00F5166B" w:rsidRPr="003E1DEA" w:rsidRDefault="00F5166B" w:rsidP="00F5166B">
      <w:pPr>
        <w:pStyle w:val="paragraph"/>
        <w:numPr>
          <w:ilvl w:val="0"/>
          <w:numId w:val="20"/>
        </w:numPr>
        <w:spacing w:before="0" w:beforeAutospacing="0" w:after="0" w:afterAutospacing="0" w:line="295" w:lineRule="auto"/>
        <w:jc w:val="both"/>
        <w:textAlignment w:val="baseline"/>
        <w:rPr>
          <w:rFonts w:ascii="Tahoma" w:hAnsi="Tahoma" w:cs="Tahoma"/>
          <w:sz w:val="22"/>
          <w:szCs w:val="22"/>
        </w:rPr>
      </w:pPr>
      <w:r w:rsidRPr="003E1DEA">
        <w:rPr>
          <w:rStyle w:val="normaltextrun"/>
          <w:rFonts w:ascii="Tahoma" w:hAnsi="Tahoma" w:cs="Tahoma"/>
          <w:sz w:val="22"/>
          <w:szCs w:val="22"/>
        </w:rPr>
        <w:t>duomenų saugyklas ir jų komponentus: diskų masyvus (SSD, HDD) ar atskirus diskus, valdiklius, rezervinio kopijavimo įrenginius, specialią didelio greičio tinklo infrastruktūrą (SAN, NAS), duomenų saugyklų plėtimo modulius ir kt. </w:t>
      </w:r>
      <w:r w:rsidRPr="003E1DEA">
        <w:rPr>
          <w:rStyle w:val="eop"/>
          <w:rFonts w:ascii="Tahoma" w:hAnsi="Tahoma" w:cs="Tahoma"/>
          <w:sz w:val="22"/>
          <w:szCs w:val="22"/>
        </w:rPr>
        <w:t> </w:t>
      </w:r>
    </w:p>
    <w:p w14:paraId="5E9E7132" w14:textId="77777777" w:rsidR="00F5166B" w:rsidRPr="003E1DEA" w:rsidRDefault="00F5166B" w:rsidP="00F5166B">
      <w:pPr>
        <w:pStyle w:val="paragraph"/>
        <w:numPr>
          <w:ilvl w:val="0"/>
          <w:numId w:val="20"/>
        </w:numPr>
        <w:spacing w:before="0" w:beforeAutospacing="0" w:after="0" w:afterAutospacing="0" w:line="295" w:lineRule="auto"/>
        <w:jc w:val="both"/>
        <w:textAlignment w:val="baseline"/>
        <w:rPr>
          <w:rFonts w:ascii="Tahoma" w:hAnsi="Tahoma" w:cs="Tahoma"/>
          <w:sz w:val="22"/>
          <w:szCs w:val="22"/>
        </w:rPr>
      </w:pPr>
      <w:r w:rsidRPr="003E1DEA">
        <w:rPr>
          <w:rStyle w:val="normaltextrun"/>
          <w:rFonts w:ascii="Tahoma" w:hAnsi="Tahoma" w:cs="Tahoma"/>
          <w:sz w:val="22"/>
          <w:szCs w:val="22"/>
        </w:rPr>
        <w:t>tarnybines stotis ir jų komponentus: fiziniai serveriai (</w:t>
      </w:r>
      <w:proofErr w:type="spellStart"/>
      <w:r w:rsidRPr="003E1DEA">
        <w:rPr>
          <w:rStyle w:val="normaltextrun"/>
          <w:rFonts w:ascii="Tahoma" w:hAnsi="Tahoma" w:cs="Tahoma"/>
          <w:sz w:val="22"/>
          <w:szCs w:val="22"/>
        </w:rPr>
        <w:t>rack</w:t>
      </w:r>
      <w:proofErr w:type="spellEnd"/>
      <w:r w:rsidRPr="003E1DEA">
        <w:rPr>
          <w:rStyle w:val="normaltextrun"/>
          <w:rFonts w:ascii="Tahoma" w:hAnsi="Tahoma" w:cs="Tahoma"/>
          <w:sz w:val="22"/>
          <w:szCs w:val="22"/>
        </w:rPr>
        <w:t>/</w:t>
      </w:r>
      <w:proofErr w:type="spellStart"/>
      <w:r w:rsidRPr="003E1DEA">
        <w:rPr>
          <w:rStyle w:val="normaltextrun"/>
          <w:rFonts w:ascii="Tahoma" w:hAnsi="Tahoma" w:cs="Tahoma"/>
          <w:sz w:val="22"/>
          <w:szCs w:val="22"/>
        </w:rPr>
        <w:t>tower</w:t>
      </w:r>
      <w:proofErr w:type="spellEnd"/>
      <w:r w:rsidRPr="003E1DEA">
        <w:rPr>
          <w:rStyle w:val="normaltextrun"/>
          <w:rFonts w:ascii="Tahoma" w:hAnsi="Tahoma" w:cs="Tahoma"/>
          <w:sz w:val="22"/>
          <w:szCs w:val="22"/>
        </w:rPr>
        <w:t xml:space="preserve"> tipo), </w:t>
      </w:r>
      <w:proofErr w:type="spellStart"/>
      <w:r w:rsidRPr="003E1DEA">
        <w:rPr>
          <w:rStyle w:val="normaltextrun"/>
          <w:rFonts w:ascii="Tahoma" w:hAnsi="Tahoma" w:cs="Tahoma"/>
          <w:sz w:val="22"/>
          <w:szCs w:val="22"/>
        </w:rPr>
        <w:t>blade</w:t>
      </w:r>
      <w:proofErr w:type="spellEnd"/>
      <w:r w:rsidRPr="003E1DEA">
        <w:rPr>
          <w:rStyle w:val="normaltextrun"/>
          <w:rFonts w:ascii="Tahoma" w:hAnsi="Tahoma" w:cs="Tahoma"/>
          <w:sz w:val="22"/>
          <w:szCs w:val="22"/>
        </w:rPr>
        <w:t xml:space="preserve"> serveriai, virtualizacijos serveriai, skirti VM talpinimui, procesoriai, operatyvioji atmintis (RAM), tinklo plokštės, vaizdo plokštės, RAID valdikliai, energijos tiekimo moduliai (UPS, PDU) ir kt.</w:t>
      </w:r>
      <w:r w:rsidRPr="003E1DEA">
        <w:rPr>
          <w:rStyle w:val="eop"/>
          <w:rFonts w:ascii="Tahoma" w:hAnsi="Tahoma" w:cs="Tahoma"/>
          <w:sz w:val="22"/>
          <w:szCs w:val="22"/>
        </w:rPr>
        <w:t> </w:t>
      </w:r>
    </w:p>
    <w:p w14:paraId="7EB52197" w14:textId="77777777" w:rsidR="00F5166B" w:rsidRPr="003E1DEA" w:rsidRDefault="00F5166B" w:rsidP="00F5166B">
      <w:pPr>
        <w:pStyle w:val="paragraph"/>
        <w:numPr>
          <w:ilvl w:val="0"/>
          <w:numId w:val="20"/>
        </w:numPr>
        <w:spacing w:before="0" w:beforeAutospacing="0" w:after="0" w:afterAutospacing="0" w:line="295" w:lineRule="auto"/>
        <w:jc w:val="both"/>
        <w:textAlignment w:val="baseline"/>
        <w:rPr>
          <w:rFonts w:ascii="Tahoma" w:hAnsi="Tahoma" w:cs="Tahoma"/>
          <w:sz w:val="22"/>
          <w:szCs w:val="22"/>
        </w:rPr>
      </w:pPr>
      <w:r w:rsidRPr="003E1DEA">
        <w:rPr>
          <w:rStyle w:val="normaltextrun"/>
          <w:rFonts w:ascii="Tahoma" w:hAnsi="Tahoma" w:cs="Tahoma"/>
          <w:sz w:val="22"/>
          <w:szCs w:val="22"/>
        </w:rPr>
        <w:t>tinklo įrangą ir jos komponentus: komutatorius (</w:t>
      </w:r>
      <w:proofErr w:type="spellStart"/>
      <w:r w:rsidRPr="003E1DEA">
        <w:rPr>
          <w:rStyle w:val="normaltextrun"/>
          <w:rFonts w:ascii="Tahoma" w:hAnsi="Tahoma" w:cs="Tahoma"/>
          <w:sz w:val="22"/>
          <w:szCs w:val="22"/>
        </w:rPr>
        <w:t>switch</w:t>
      </w:r>
      <w:proofErr w:type="spellEnd"/>
      <w:r w:rsidRPr="003E1DEA">
        <w:rPr>
          <w:rStyle w:val="normaltextrun"/>
          <w:rFonts w:ascii="Tahoma" w:hAnsi="Tahoma" w:cs="Tahoma"/>
          <w:sz w:val="22"/>
          <w:szCs w:val="22"/>
        </w:rPr>
        <w:t>), maršrutizatorius (</w:t>
      </w:r>
      <w:proofErr w:type="spellStart"/>
      <w:r w:rsidRPr="003E1DEA">
        <w:rPr>
          <w:rStyle w:val="normaltextrun"/>
          <w:rFonts w:ascii="Tahoma" w:hAnsi="Tahoma" w:cs="Tahoma"/>
          <w:sz w:val="22"/>
          <w:szCs w:val="22"/>
        </w:rPr>
        <w:t>router</w:t>
      </w:r>
      <w:proofErr w:type="spellEnd"/>
      <w:r w:rsidRPr="003E1DEA">
        <w:rPr>
          <w:rStyle w:val="normaltextrun"/>
          <w:rFonts w:ascii="Tahoma" w:hAnsi="Tahoma" w:cs="Tahoma"/>
          <w:sz w:val="22"/>
          <w:szCs w:val="22"/>
        </w:rPr>
        <w:t>), prieigos taškus (</w:t>
      </w:r>
      <w:proofErr w:type="spellStart"/>
      <w:r w:rsidRPr="003E1DEA">
        <w:rPr>
          <w:rStyle w:val="normaltextrun"/>
          <w:rFonts w:ascii="Tahoma" w:hAnsi="Tahoma" w:cs="Tahoma"/>
          <w:sz w:val="22"/>
          <w:szCs w:val="22"/>
        </w:rPr>
        <w:t>Wi</w:t>
      </w:r>
      <w:proofErr w:type="spellEnd"/>
      <w:r w:rsidRPr="003E1DEA">
        <w:rPr>
          <w:rStyle w:val="normaltextrun"/>
          <w:rFonts w:ascii="Tahoma" w:hAnsi="Tahoma" w:cs="Tahoma"/>
          <w:sz w:val="22"/>
          <w:szCs w:val="22"/>
        </w:rPr>
        <w:t xml:space="preserve">-Fi Access </w:t>
      </w:r>
      <w:proofErr w:type="spellStart"/>
      <w:r w:rsidRPr="003E1DEA">
        <w:rPr>
          <w:rStyle w:val="normaltextrun"/>
          <w:rFonts w:ascii="Tahoma" w:hAnsi="Tahoma" w:cs="Tahoma"/>
          <w:sz w:val="22"/>
          <w:szCs w:val="22"/>
        </w:rPr>
        <w:t>Points</w:t>
      </w:r>
      <w:proofErr w:type="spellEnd"/>
      <w:r w:rsidRPr="003E1DEA">
        <w:rPr>
          <w:rStyle w:val="normaltextrun"/>
          <w:rFonts w:ascii="Tahoma" w:hAnsi="Tahoma" w:cs="Tahoma"/>
          <w:sz w:val="22"/>
          <w:szCs w:val="22"/>
        </w:rPr>
        <w:t xml:space="preserve">), </w:t>
      </w:r>
      <w:proofErr w:type="spellStart"/>
      <w:r w:rsidRPr="003E1DEA">
        <w:rPr>
          <w:rStyle w:val="normaltextrun"/>
          <w:rFonts w:ascii="Tahoma" w:hAnsi="Tahoma" w:cs="Tahoma"/>
          <w:sz w:val="22"/>
          <w:szCs w:val="22"/>
        </w:rPr>
        <w:t>ugniasienėnes</w:t>
      </w:r>
      <w:proofErr w:type="spellEnd"/>
      <w:r w:rsidRPr="003E1DEA">
        <w:rPr>
          <w:rStyle w:val="normaltextrun"/>
          <w:rFonts w:ascii="Tahoma" w:hAnsi="Tahoma" w:cs="Tahoma"/>
          <w:sz w:val="22"/>
          <w:szCs w:val="22"/>
        </w:rPr>
        <w:t xml:space="preserve"> (</w:t>
      </w:r>
      <w:proofErr w:type="spellStart"/>
      <w:r w:rsidRPr="003E1DEA">
        <w:rPr>
          <w:rStyle w:val="normaltextrun"/>
          <w:rFonts w:ascii="Tahoma" w:hAnsi="Tahoma" w:cs="Tahoma"/>
          <w:sz w:val="22"/>
          <w:szCs w:val="22"/>
        </w:rPr>
        <w:t>firewall</w:t>
      </w:r>
      <w:proofErr w:type="spellEnd"/>
      <w:r w:rsidRPr="003E1DEA">
        <w:rPr>
          <w:rStyle w:val="normaltextrun"/>
          <w:rFonts w:ascii="Tahoma" w:hAnsi="Tahoma" w:cs="Tahoma"/>
          <w:sz w:val="22"/>
          <w:szCs w:val="22"/>
        </w:rPr>
        <w:t>), modemai, VPN įrenginius, tinklo stebėsenos sprendimus, tinklo kabelius, optinius modulius, tinklo plėtimo modulius, apkrovos paskirstymo įrenginius (</w:t>
      </w:r>
      <w:proofErr w:type="spellStart"/>
      <w:r w:rsidRPr="003E1DEA">
        <w:rPr>
          <w:rStyle w:val="normaltextrun"/>
          <w:rFonts w:ascii="Tahoma" w:hAnsi="Tahoma" w:cs="Tahoma"/>
          <w:sz w:val="22"/>
          <w:szCs w:val="22"/>
        </w:rPr>
        <w:t>Load</w:t>
      </w:r>
      <w:proofErr w:type="spellEnd"/>
      <w:r w:rsidRPr="003E1DEA">
        <w:rPr>
          <w:rStyle w:val="normaltextrun"/>
          <w:rFonts w:ascii="Tahoma" w:hAnsi="Tahoma" w:cs="Tahoma"/>
          <w:sz w:val="22"/>
          <w:szCs w:val="22"/>
        </w:rPr>
        <w:t xml:space="preserve"> </w:t>
      </w:r>
      <w:proofErr w:type="spellStart"/>
      <w:r w:rsidRPr="003E1DEA">
        <w:rPr>
          <w:rStyle w:val="normaltextrun"/>
          <w:rFonts w:ascii="Tahoma" w:hAnsi="Tahoma" w:cs="Tahoma"/>
          <w:sz w:val="22"/>
          <w:szCs w:val="22"/>
        </w:rPr>
        <w:t>Balancer</w:t>
      </w:r>
      <w:proofErr w:type="spellEnd"/>
      <w:r w:rsidRPr="003E1DEA">
        <w:rPr>
          <w:rStyle w:val="normaltextrun"/>
          <w:rFonts w:ascii="Tahoma" w:hAnsi="Tahoma" w:cs="Tahoma"/>
          <w:sz w:val="22"/>
          <w:szCs w:val="22"/>
        </w:rPr>
        <w:t>) ir kt.</w:t>
      </w:r>
      <w:r w:rsidRPr="003E1DEA">
        <w:rPr>
          <w:rStyle w:val="eop"/>
          <w:rFonts w:ascii="Tahoma" w:hAnsi="Tahoma" w:cs="Tahoma"/>
          <w:sz w:val="22"/>
          <w:szCs w:val="22"/>
        </w:rPr>
        <w:t> </w:t>
      </w:r>
    </w:p>
    <w:p w14:paraId="5DD423C9" w14:textId="77777777" w:rsidR="00F5166B" w:rsidRPr="003E1DEA" w:rsidRDefault="00F5166B" w:rsidP="00F5166B">
      <w:pPr>
        <w:pStyle w:val="paragraph"/>
        <w:numPr>
          <w:ilvl w:val="0"/>
          <w:numId w:val="20"/>
        </w:numPr>
        <w:spacing w:before="0" w:beforeAutospacing="0" w:after="0" w:afterAutospacing="0" w:line="295" w:lineRule="auto"/>
        <w:jc w:val="both"/>
        <w:textAlignment w:val="baseline"/>
        <w:rPr>
          <w:rStyle w:val="normaltextrun"/>
          <w:rFonts w:ascii="Tahoma" w:hAnsi="Tahoma" w:cs="Tahoma"/>
          <w:sz w:val="22"/>
          <w:szCs w:val="22"/>
        </w:rPr>
      </w:pPr>
      <w:r w:rsidRPr="003E1DEA">
        <w:rPr>
          <w:rStyle w:val="normaltextrun"/>
          <w:rFonts w:ascii="Tahoma" w:hAnsi="Tahoma" w:cs="Tahoma"/>
          <w:sz w:val="22"/>
          <w:szCs w:val="22"/>
        </w:rPr>
        <w:t xml:space="preserve">duomenų centruose eksploatuojamos IT techninės įrangos veikimui reikalinga integruojama programinė įranga (pvz., </w:t>
      </w:r>
      <w:proofErr w:type="spellStart"/>
      <w:r w:rsidRPr="003E1DEA">
        <w:rPr>
          <w:rStyle w:val="normaltextrun"/>
          <w:rFonts w:ascii="Tahoma" w:hAnsi="Tahoma" w:cs="Tahoma"/>
          <w:sz w:val="22"/>
          <w:szCs w:val="22"/>
        </w:rPr>
        <w:t>firmware</w:t>
      </w:r>
      <w:proofErr w:type="spellEnd"/>
      <w:r w:rsidRPr="003E1DEA">
        <w:rPr>
          <w:rStyle w:val="normaltextrun"/>
          <w:rFonts w:ascii="Tahoma" w:hAnsi="Tahoma" w:cs="Tahoma"/>
          <w:sz w:val="22"/>
          <w:szCs w:val="22"/>
        </w:rPr>
        <w:t>), kai įrangos veikimui reikia papildomų licencijų;</w:t>
      </w:r>
    </w:p>
    <w:p w14:paraId="0BA1191D" w14:textId="3E65AE15" w:rsidR="00F5166B" w:rsidRPr="003E1DEA" w:rsidRDefault="00F5166B" w:rsidP="00F5166B">
      <w:pPr>
        <w:pStyle w:val="paragraph"/>
        <w:numPr>
          <w:ilvl w:val="0"/>
          <w:numId w:val="20"/>
        </w:numPr>
        <w:spacing w:before="0" w:beforeAutospacing="0" w:after="0" w:afterAutospacing="0" w:line="295" w:lineRule="auto"/>
        <w:jc w:val="both"/>
        <w:textAlignment w:val="baseline"/>
        <w:rPr>
          <w:rFonts w:ascii="Tahoma" w:hAnsi="Tahoma" w:cs="Tahoma"/>
          <w:sz w:val="22"/>
          <w:szCs w:val="22"/>
        </w:rPr>
      </w:pPr>
      <w:r w:rsidRPr="003E1DEA">
        <w:rPr>
          <w:rStyle w:val="normaltextrun"/>
          <w:rFonts w:ascii="Tahoma" w:hAnsi="Tahoma" w:cs="Tahoma"/>
          <w:sz w:val="22"/>
          <w:szCs w:val="22"/>
        </w:rPr>
        <w:t>Esant poreikiui ir kita IT infrastruktūros techninė įranga, kuri eksploatuojama duomenų centruose.</w:t>
      </w:r>
      <w:r w:rsidRPr="003E1DEA">
        <w:rPr>
          <w:rStyle w:val="eop"/>
          <w:rFonts w:ascii="Tahoma" w:hAnsi="Tahoma" w:cs="Tahoma"/>
          <w:sz w:val="22"/>
          <w:szCs w:val="22"/>
        </w:rPr>
        <w:t> </w:t>
      </w:r>
    </w:p>
    <w:p w14:paraId="29567CF0" w14:textId="77777777" w:rsidR="00F5166B" w:rsidRPr="003E1DEA" w:rsidRDefault="00F5166B" w:rsidP="002E573A">
      <w:pPr>
        <w:pStyle w:val="ListParagraph"/>
        <w:tabs>
          <w:tab w:val="left" w:pos="993"/>
        </w:tabs>
        <w:spacing w:line="20" w:lineRule="atLeast"/>
        <w:ind w:left="567"/>
        <w:jc w:val="both"/>
        <w:rPr>
          <w:rFonts w:cs="Tahoma"/>
        </w:rPr>
      </w:pPr>
    </w:p>
    <w:p w14:paraId="5E1C911C" w14:textId="41307297" w:rsidR="00DC5A3A" w:rsidRPr="003E1DEA" w:rsidRDefault="00DC5A3A" w:rsidP="000D5DFA">
      <w:pPr>
        <w:pStyle w:val="ListParagraph"/>
        <w:numPr>
          <w:ilvl w:val="0"/>
          <w:numId w:val="2"/>
        </w:numPr>
        <w:tabs>
          <w:tab w:val="left" w:pos="993"/>
        </w:tabs>
        <w:spacing w:line="20" w:lineRule="atLeast"/>
        <w:ind w:left="0" w:firstLine="567"/>
        <w:jc w:val="both"/>
        <w:rPr>
          <w:rFonts w:cs="Tahoma"/>
        </w:rPr>
      </w:pPr>
      <w:r w:rsidRPr="003E1DEA">
        <w:rPr>
          <w:rFonts w:cs="Tahoma"/>
        </w:rPr>
        <w:t xml:space="preserve">Tiekėjų atitiktis kvalifikacijos reikalavimams vertinama vadovaujantis Pirkimo sąlygose nustatyta pasiūlymų vertinimo tvarka. </w:t>
      </w:r>
    </w:p>
    <w:p w14:paraId="08F7D423" w14:textId="1711EFCA" w:rsidR="00DC5A3A" w:rsidRPr="003E1DEA" w:rsidRDefault="00DC5A3A" w:rsidP="00FC4830">
      <w:pPr>
        <w:pStyle w:val="ListParagraph"/>
        <w:numPr>
          <w:ilvl w:val="0"/>
          <w:numId w:val="2"/>
        </w:numPr>
        <w:tabs>
          <w:tab w:val="left" w:pos="993"/>
        </w:tabs>
        <w:spacing w:after="0" w:line="240" w:lineRule="auto"/>
        <w:ind w:left="0" w:firstLine="567"/>
        <w:jc w:val="both"/>
        <w:rPr>
          <w:rFonts w:cs="Tahoma"/>
        </w:rPr>
      </w:pPr>
      <w:r w:rsidRPr="003E1DEA">
        <w:rPr>
          <w:rFonts w:cs="Tahoma"/>
        </w:rPr>
        <w:t>Tiekėjų kvalifikacijos patikslinimai</w:t>
      </w:r>
      <w:r w:rsidR="00F63B63" w:rsidRPr="003E1DEA">
        <w:rPr>
          <w:rFonts w:cs="Tahoma"/>
        </w:rPr>
        <w:t xml:space="preserve"> </w:t>
      </w:r>
      <w:r w:rsidRPr="003E1DEA">
        <w:rPr>
          <w:rFonts w:cs="Tahoma"/>
        </w:rPr>
        <w:t>/</w:t>
      </w:r>
      <w:r w:rsidR="00F63B63" w:rsidRPr="003E1DEA">
        <w:rPr>
          <w:rFonts w:cs="Tahoma"/>
        </w:rPr>
        <w:t xml:space="preserve"> </w:t>
      </w:r>
      <w:r w:rsidRPr="003E1DEA">
        <w:rPr>
          <w:rFonts w:cs="Tahoma"/>
        </w:rPr>
        <w:t>papildymai</w:t>
      </w:r>
      <w:r w:rsidR="00F63B63" w:rsidRPr="003E1DEA">
        <w:rPr>
          <w:rFonts w:cs="Tahoma"/>
        </w:rPr>
        <w:t xml:space="preserve"> </w:t>
      </w:r>
      <w:r w:rsidRPr="003E1DEA">
        <w:rPr>
          <w:rFonts w:cs="Tahoma"/>
        </w:rPr>
        <w:t>/</w:t>
      </w:r>
      <w:r w:rsidR="00F63B63" w:rsidRPr="003E1DEA">
        <w:rPr>
          <w:rFonts w:cs="Tahoma"/>
        </w:rPr>
        <w:t xml:space="preserve"> </w:t>
      </w:r>
      <w:r w:rsidRPr="003E1DEA">
        <w:rPr>
          <w:rFonts w:cs="Tahoma"/>
        </w:rPr>
        <w:t xml:space="preserve">paaiškinimai atliekami vadovaujantis </w:t>
      </w:r>
      <w:r w:rsidRPr="003E1DEA">
        <w:rPr>
          <w:rFonts w:cs="Tahoma"/>
          <w:color w:val="000000"/>
        </w:rPr>
        <w:t>2022 m. gruodžio 30 d. Viešųjų pirkimų tarnybos direktoriaus įsakymu patvirtintomis taisyklėmis Nr. 1S-240 „Dėl pasiūlymų patikslinimo, papildymo ar paaiškinimo taisyklių patvirtinimo“</w:t>
      </w:r>
      <w:r w:rsidRPr="003E1DEA">
        <w:rPr>
          <w:rStyle w:val="FootnoteReference"/>
          <w:rFonts w:cs="Tahoma"/>
        </w:rPr>
        <w:footnoteReference w:id="2"/>
      </w:r>
      <w:r w:rsidRPr="003E1DEA">
        <w:rPr>
          <w:rFonts w:cs="Tahoma"/>
        </w:rPr>
        <w:t>.</w:t>
      </w:r>
    </w:p>
    <w:p w14:paraId="788438C0" w14:textId="3BD31949" w:rsidR="00721307" w:rsidRPr="003E1DEA" w:rsidRDefault="0824DC4E" w:rsidP="00FC4830">
      <w:pPr>
        <w:tabs>
          <w:tab w:val="left" w:pos="993"/>
        </w:tabs>
        <w:spacing w:after="0" w:line="240" w:lineRule="auto"/>
        <w:ind w:firstLine="567"/>
        <w:jc w:val="both"/>
        <w:rPr>
          <w:rFonts w:ascii="Tahoma" w:hAnsi="Tahoma" w:cs="Tahoma"/>
          <w:sz w:val="22"/>
          <w:szCs w:val="22"/>
        </w:rPr>
      </w:pPr>
      <w:r w:rsidRPr="003E1DEA">
        <w:rPr>
          <w:rFonts w:ascii="Tahoma" w:hAnsi="Tahoma" w:cs="Tahoma"/>
          <w:sz w:val="22"/>
          <w:szCs w:val="22"/>
        </w:rPr>
        <w:t>8</w:t>
      </w:r>
      <w:r w:rsidR="00FC4830" w:rsidRPr="003E1DEA">
        <w:rPr>
          <w:rFonts w:ascii="Tahoma" w:hAnsi="Tahoma" w:cs="Tahoma"/>
          <w:sz w:val="22"/>
          <w:szCs w:val="22"/>
        </w:rPr>
        <w:t>.</w:t>
      </w:r>
      <w:r w:rsidR="00A322C6" w:rsidRPr="003E1DEA">
        <w:rPr>
          <w:sz w:val="22"/>
          <w:szCs w:val="22"/>
        </w:rPr>
        <w:tab/>
      </w:r>
      <w:r w:rsidR="00FC4830" w:rsidRPr="003E1DEA">
        <w:rPr>
          <w:rFonts w:ascii="Tahoma" w:hAnsi="Tahoma" w:cs="Tahoma"/>
          <w:sz w:val="22"/>
          <w:szCs w:val="22"/>
        </w:rPr>
        <w:t>Perkančioji organizacija nereikalauja, kad tiekėjai laikytųsi kokybės vadybos sistemos ir aplinkos apsaugos vadybos sistemos standartų.</w:t>
      </w:r>
    </w:p>
    <w:p w14:paraId="0A599529" w14:textId="04894FB6" w:rsidR="00270564" w:rsidRPr="003E1DEA" w:rsidRDefault="00270564" w:rsidP="00270564">
      <w:pPr>
        <w:spacing w:after="0" w:line="20" w:lineRule="atLeast"/>
        <w:jc w:val="center"/>
        <w:rPr>
          <w:rFonts w:ascii="Tahoma" w:hAnsi="Tahoma" w:cs="Tahoma"/>
          <w:b/>
          <w:bCs/>
          <w:sz w:val="22"/>
          <w:szCs w:val="22"/>
        </w:rPr>
      </w:pPr>
    </w:p>
    <w:sectPr w:rsidR="00270564" w:rsidRPr="003E1DEA"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C0C1D" w14:textId="77777777" w:rsidR="008C2BED" w:rsidRPr="00D35081" w:rsidRDefault="008C2BED" w:rsidP="00DD3A79">
      <w:pPr>
        <w:spacing w:line="240" w:lineRule="auto"/>
      </w:pPr>
      <w:r w:rsidRPr="00D35081">
        <w:separator/>
      </w:r>
    </w:p>
  </w:endnote>
  <w:endnote w:type="continuationSeparator" w:id="0">
    <w:p w14:paraId="455F09D4" w14:textId="77777777" w:rsidR="008C2BED" w:rsidRPr="00D35081" w:rsidRDefault="008C2BED" w:rsidP="00DD3A79">
      <w:pPr>
        <w:spacing w:line="240" w:lineRule="auto"/>
      </w:pPr>
      <w:r w:rsidRPr="00D35081">
        <w:continuationSeparator/>
      </w:r>
    </w:p>
  </w:endnote>
  <w:endnote w:type="continuationNotice" w:id="1">
    <w:p w14:paraId="710346C6" w14:textId="77777777" w:rsidR="008C2BED" w:rsidRDefault="008C2B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4A73F" w14:textId="77777777" w:rsidR="008C2BED" w:rsidRPr="00D35081" w:rsidRDefault="008C2BED" w:rsidP="00DD3A79">
      <w:pPr>
        <w:spacing w:line="240" w:lineRule="auto"/>
      </w:pPr>
      <w:r w:rsidRPr="00D35081">
        <w:separator/>
      </w:r>
    </w:p>
  </w:footnote>
  <w:footnote w:type="continuationSeparator" w:id="0">
    <w:p w14:paraId="3F25A1BF" w14:textId="77777777" w:rsidR="008C2BED" w:rsidRPr="00D35081" w:rsidRDefault="008C2BED" w:rsidP="00DD3A79">
      <w:pPr>
        <w:spacing w:line="240" w:lineRule="auto"/>
      </w:pPr>
      <w:r w:rsidRPr="00D35081">
        <w:continuationSeparator/>
      </w:r>
    </w:p>
  </w:footnote>
  <w:footnote w:type="continuationNotice" w:id="1">
    <w:p w14:paraId="1AD2D446" w14:textId="77777777" w:rsidR="008C2BED" w:rsidRDefault="008C2BED">
      <w:pPr>
        <w:spacing w:after="0" w:line="240" w:lineRule="auto"/>
      </w:pPr>
    </w:p>
  </w:footnote>
  <w:footnote w:id="2">
    <w:p w14:paraId="603D4173" w14:textId="01257724"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w:t>
      </w:r>
      <w:hyperlink r:id="rId1" w:history="1">
        <w:r w:rsidR="00D02DE2" w:rsidRPr="00E76F0C">
          <w:rPr>
            <w:rStyle w:val="Hyperlink"/>
            <w:rFonts w:ascii="Tahoma" w:hAnsi="Tahoma" w:cs="Tahoma"/>
          </w:rPr>
          <w:t>https://e-seimasx.lrs.lt/portal/legalAct/lt/TAD/a4c424b2888111edbdcebd68a7a0df7e?jfwid=rwzi82n6s</w:t>
        </w:r>
      </w:hyperlink>
      <w:r w:rsidR="00D02DE2">
        <w:rPr>
          <w:rFonts w:ascii="Tahoma" w:hAnsi="Tahoma" w:cs="Tahoma"/>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8F431DB"/>
    <w:multiLevelType w:val="multilevel"/>
    <w:tmpl w:val="DA023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33349D"/>
    <w:multiLevelType w:val="multilevel"/>
    <w:tmpl w:val="57803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22F71"/>
    <w:multiLevelType w:val="hybridMultilevel"/>
    <w:tmpl w:val="8AB85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E25D4F"/>
    <w:multiLevelType w:val="hybridMultilevel"/>
    <w:tmpl w:val="237470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FF42D9"/>
    <w:multiLevelType w:val="multilevel"/>
    <w:tmpl w:val="B5C492E8"/>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1430" w:hanging="720"/>
      </w:pPr>
      <w:rPr>
        <w:rFonts w:ascii="Tahoma" w:eastAsia="Times New Roman" w:hAnsi="Tahoma"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E326230"/>
    <w:multiLevelType w:val="hybridMultilevel"/>
    <w:tmpl w:val="179E49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170151"/>
    <w:multiLevelType w:val="hybridMultilevel"/>
    <w:tmpl w:val="237470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12200BC"/>
    <w:multiLevelType w:val="multilevel"/>
    <w:tmpl w:val="B5F4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B07044"/>
    <w:multiLevelType w:val="hybridMultilevel"/>
    <w:tmpl w:val="237470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13"/>
  </w:num>
  <w:num w:numId="3" w16cid:durableId="1608006280">
    <w:abstractNumId w:val="2"/>
  </w:num>
  <w:num w:numId="4" w16cid:durableId="824391359">
    <w:abstractNumId w:val="17"/>
  </w:num>
  <w:num w:numId="5" w16cid:durableId="1824272776">
    <w:abstractNumId w:val="19"/>
  </w:num>
  <w:num w:numId="6" w16cid:durableId="330183946">
    <w:abstractNumId w:val="12"/>
  </w:num>
  <w:num w:numId="7" w16cid:durableId="448936772">
    <w:abstractNumId w:val="11"/>
  </w:num>
  <w:num w:numId="8" w16cid:durableId="1762098397">
    <w:abstractNumId w:val="15"/>
  </w:num>
  <w:num w:numId="9" w16cid:durableId="1056858905">
    <w:abstractNumId w:val="8"/>
  </w:num>
  <w:num w:numId="10" w16cid:durableId="890573273">
    <w:abstractNumId w:val="10"/>
  </w:num>
  <w:num w:numId="11" w16cid:durableId="1318026392">
    <w:abstractNumId w:val="9"/>
  </w:num>
  <w:num w:numId="12" w16cid:durableId="1705015240">
    <w:abstractNumId w:val="18"/>
  </w:num>
  <w:num w:numId="13" w16cid:durableId="774711924">
    <w:abstractNumId w:val="14"/>
  </w:num>
  <w:num w:numId="14" w16cid:durableId="1451628979">
    <w:abstractNumId w:val="7"/>
  </w:num>
  <w:num w:numId="15" w16cid:durableId="1947958573">
    <w:abstractNumId w:val="5"/>
  </w:num>
  <w:num w:numId="16" w16cid:durableId="1366322418">
    <w:abstractNumId w:val="1"/>
  </w:num>
  <w:num w:numId="17" w16cid:durableId="1528642789">
    <w:abstractNumId w:val="16"/>
  </w:num>
  <w:num w:numId="18" w16cid:durableId="653294750">
    <w:abstractNumId w:val="3"/>
  </w:num>
  <w:num w:numId="19" w16cid:durableId="1820342193">
    <w:abstractNumId w:val="6"/>
  </w:num>
  <w:num w:numId="20" w16cid:durableId="190795346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3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5066"/>
    <w:rsid w:val="000119F2"/>
    <w:rsid w:val="000168C7"/>
    <w:rsid w:val="0002106A"/>
    <w:rsid w:val="0002790A"/>
    <w:rsid w:val="00034649"/>
    <w:rsid w:val="00034A1F"/>
    <w:rsid w:val="00034DB5"/>
    <w:rsid w:val="00040250"/>
    <w:rsid w:val="00042AA0"/>
    <w:rsid w:val="0004633B"/>
    <w:rsid w:val="0004748A"/>
    <w:rsid w:val="00052418"/>
    <w:rsid w:val="0005393D"/>
    <w:rsid w:val="00054550"/>
    <w:rsid w:val="00057681"/>
    <w:rsid w:val="00064F28"/>
    <w:rsid w:val="0007057F"/>
    <w:rsid w:val="000721A8"/>
    <w:rsid w:val="000736CA"/>
    <w:rsid w:val="000765E5"/>
    <w:rsid w:val="00076EB9"/>
    <w:rsid w:val="00077F89"/>
    <w:rsid w:val="00080B55"/>
    <w:rsid w:val="00082FFD"/>
    <w:rsid w:val="00084802"/>
    <w:rsid w:val="00085B91"/>
    <w:rsid w:val="00085E32"/>
    <w:rsid w:val="00094905"/>
    <w:rsid w:val="00095909"/>
    <w:rsid w:val="00097837"/>
    <w:rsid w:val="000A5479"/>
    <w:rsid w:val="000B1855"/>
    <w:rsid w:val="000B1F78"/>
    <w:rsid w:val="000B412C"/>
    <w:rsid w:val="000B6020"/>
    <w:rsid w:val="000C19F2"/>
    <w:rsid w:val="000C2F7D"/>
    <w:rsid w:val="000C31CC"/>
    <w:rsid w:val="000C4016"/>
    <w:rsid w:val="000D0C40"/>
    <w:rsid w:val="000D3635"/>
    <w:rsid w:val="000D5DFA"/>
    <w:rsid w:val="000E37B7"/>
    <w:rsid w:val="000E5C29"/>
    <w:rsid w:val="000E5D3E"/>
    <w:rsid w:val="000F0E86"/>
    <w:rsid w:val="000F4BEA"/>
    <w:rsid w:val="000F4C23"/>
    <w:rsid w:val="000F545E"/>
    <w:rsid w:val="001021DA"/>
    <w:rsid w:val="0010717B"/>
    <w:rsid w:val="00110A33"/>
    <w:rsid w:val="0011122F"/>
    <w:rsid w:val="00112EF2"/>
    <w:rsid w:val="00116235"/>
    <w:rsid w:val="00117AF9"/>
    <w:rsid w:val="00121E9F"/>
    <w:rsid w:val="00122013"/>
    <w:rsid w:val="00125274"/>
    <w:rsid w:val="00126D4E"/>
    <w:rsid w:val="001329CD"/>
    <w:rsid w:val="00137DB8"/>
    <w:rsid w:val="00137E01"/>
    <w:rsid w:val="0014099A"/>
    <w:rsid w:val="00150A80"/>
    <w:rsid w:val="00152C28"/>
    <w:rsid w:val="0015366F"/>
    <w:rsid w:val="001578C4"/>
    <w:rsid w:val="00160C4F"/>
    <w:rsid w:val="00163B5B"/>
    <w:rsid w:val="00170AE6"/>
    <w:rsid w:val="001713C0"/>
    <w:rsid w:val="0017413B"/>
    <w:rsid w:val="00177198"/>
    <w:rsid w:val="00191170"/>
    <w:rsid w:val="0019658D"/>
    <w:rsid w:val="0019707D"/>
    <w:rsid w:val="001A215A"/>
    <w:rsid w:val="001A70E7"/>
    <w:rsid w:val="001B59A5"/>
    <w:rsid w:val="001C49AB"/>
    <w:rsid w:val="001C516D"/>
    <w:rsid w:val="001D4FA1"/>
    <w:rsid w:val="001E09EB"/>
    <w:rsid w:val="001E1473"/>
    <w:rsid w:val="001E1814"/>
    <w:rsid w:val="001E7E69"/>
    <w:rsid w:val="001F7FC5"/>
    <w:rsid w:val="00201D64"/>
    <w:rsid w:val="00203277"/>
    <w:rsid w:val="00204C71"/>
    <w:rsid w:val="00211676"/>
    <w:rsid w:val="00213D6F"/>
    <w:rsid w:val="002148ED"/>
    <w:rsid w:val="002151E4"/>
    <w:rsid w:val="0022096F"/>
    <w:rsid w:val="00224AE5"/>
    <w:rsid w:val="002257C0"/>
    <w:rsid w:val="002257F1"/>
    <w:rsid w:val="0023250F"/>
    <w:rsid w:val="00234F85"/>
    <w:rsid w:val="00240E9D"/>
    <w:rsid w:val="002463E1"/>
    <w:rsid w:val="00246874"/>
    <w:rsid w:val="002515FA"/>
    <w:rsid w:val="00252794"/>
    <w:rsid w:val="00253861"/>
    <w:rsid w:val="00262D12"/>
    <w:rsid w:val="00264991"/>
    <w:rsid w:val="00265FAD"/>
    <w:rsid w:val="00267371"/>
    <w:rsid w:val="00267D87"/>
    <w:rsid w:val="00270564"/>
    <w:rsid w:val="0027603C"/>
    <w:rsid w:val="002774ED"/>
    <w:rsid w:val="00285766"/>
    <w:rsid w:val="00285834"/>
    <w:rsid w:val="002873EB"/>
    <w:rsid w:val="00290A0C"/>
    <w:rsid w:val="00294E9D"/>
    <w:rsid w:val="002A14D3"/>
    <w:rsid w:val="002A4C92"/>
    <w:rsid w:val="002A6E88"/>
    <w:rsid w:val="002A7375"/>
    <w:rsid w:val="002B166C"/>
    <w:rsid w:val="002B66B7"/>
    <w:rsid w:val="002C2EEE"/>
    <w:rsid w:val="002D25C6"/>
    <w:rsid w:val="002D3AB4"/>
    <w:rsid w:val="002E3486"/>
    <w:rsid w:val="002E50CD"/>
    <w:rsid w:val="002E573A"/>
    <w:rsid w:val="002F7593"/>
    <w:rsid w:val="002F779E"/>
    <w:rsid w:val="00302C11"/>
    <w:rsid w:val="00302D28"/>
    <w:rsid w:val="00305891"/>
    <w:rsid w:val="00305DFA"/>
    <w:rsid w:val="00307692"/>
    <w:rsid w:val="00307B1A"/>
    <w:rsid w:val="00307D45"/>
    <w:rsid w:val="00312AF8"/>
    <w:rsid w:val="00314B96"/>
    <w:rsid w:val="0031747A"/>
    <w:rsid w:val="00320A06"/>
    <w:rsid w:val="003212DD"/>
    <w:rsid w:val="00325D7F"/>
    <w:rsid w:val="00331A55"/>
    <w:rsid w:val="00341F4C"/>
    <w:rsid w:val="003421EB"/>
    <w:rsid w:val="0034314E"/>
    <w:rsid w:val="00343AEE"/>
    <w:rsid w:val="00343D67"/>
    <w:rsid w:val="00346E3C"/>
    <w:rsid w:val="00347CB2"/>
    <w:rsid w:val="00351903"/>
    <w:rsid w:val="00365825"/>
    <w:rsid w:val="003674DC"/>
    <w:rsid w:val="00371188"/>
    <w:rsid w:val="00372FE0"/>
    <w:rsid w:val="0037508D"/>
    <w:rsid w:val="003771EC"/>
    <w:rsid w:val="0038077C"/>
    <w:rsid w:val="00381F33"/>
    <w:rsid w:val="003822CC"/>
    <w:rsid w:val="0038323B"/>
    <w:rsid w:val="0038502C"/>
    <w:rsid w:val="003867F1"/>
    <w:rsid w:val="00391A4B"/>
    <w:rsid w:val="00393499"/>
    <w:rsid w:val="003941DB"/>
    <w:rsid w:val="0039478F"/>
    <w:rsid w:val="00394B49"/>
    <w:rsid w:val="00395161"/>
    <w:rsid w:val="003953FF"/>
    <w:rsid w:val="00395D2C"/>
    <w:rsid w:val="003A041A"/>
    <w:rsid w:val="003A20F5"/>
    <w:rsid w:val="003A3542"/>
    <w:rsid w:val="003A3D3A"/>
    <w:rsid w:val="003B07C7"/>
    <w:rsid w:val="003B4F58"/>
    <w:rsid w:val="003B74D3"/>
    <w:rsid w:val="003C1F4B"/>
    <w:rsid w:val="003C3BAD"/>
    <w:rsid w:val="003C3E33"/>
    <w:rsid w:val="003C7544"/>
    <w:rsid w:val="003C7B6B"/>
    <w:rsid w:val="003D1A03"/>
    <w:rsid w:val="003D1C48"/>
    <w:rsid w:val="003D25E6"/>
    <w:rsid w:val="003D489D"/>
    <w:rsid w:val="003E1DEA"/>
    <w:rsid w:val="003E2CFB"/>
    <w:rsid w:val="003E3E30"/>
    <w:rsid w:val="003E48E6"/>
    <w:rsid w:val="003F3E17"/>
    <w:rsid w:val="003F4006"/>
    <w:rsid w:val="003F4641"/>
    <w:rsid w:val="003F5229"/>
    <w:rsid w:val="004005D9"/>
    <w:rsid w:val="004040A2"/>
    <w:rsid w:val="00404FD3"/>
    <w:rsid w:val="0041082C"/>
    <w:rsid w:val="00412336"/>
    <w:rsid w:val="0041360C"/>
    <w:rsid w:val="004173E0"/>
    <w:rsid w:val="004219AF"/>
    <w:rsid w:val="004230ED"/>
    <w:rsid w:val="00423C3C"/>
    <w:rsid w:val="00427A86"/>
    <w:rsid w:val="004304A0"/>
    <w:rsid w:val="00430973"/>
    <w:rsid w:val="00430D7B"/>
    <w:rsid w:val="00433B99"/>
    <w:rsid w:val="00437965"/>
    <w:rsid w:val="004414DE"/>
    <w:rsid w:val="00442716"/>
    <w:rsid w:val="00442810"/>
    <w:rsid w:val="00442BF9"/>
    <w:rsid w:val="00443DDA"/>
    <w:rsid w:val="00450B8F"/>
    <w:rsid w:val="0045382B"/>
    <w:rsid w:val="00461462"/>
    <w:rsid w:val="0046306F"/>
    <w:rsid w:val="0046317C"/>
    <w:rsid w:val="0046503A"/>
    <w:rsid w:val="00467130"/>
    <w:rsid w:val="00473565"/>
    <w:rsid w:val="00473845"/>
    <w:rsid w:val="004856EB"/>
    <w:rsid w:val="00486FC8"/>
    <w:rsid w:val="004870BD"/>
    <w:rsid w:val="004921DC"/>
    <w:rsid w:val="004926DB"/>
    <w:rsid w:val="004A4E82"/>
    <w:rsid w:val="004B08D3"/>
    <w:rsid w:val="004B3336"/>
    <w:rsid w:val="004B3C5B"/>
    <w:rsid w:val="004B7F86"/>
    <w:rsid w:val="004C0805"/>
    <w:rsid w:val="004C2F1F"/>
    <w:rsid w:val="004C60E9"/>
    <w:rsid w:val="004D2C7A"/>
    <w:rsid w:val="004E790E"/>
    <w:rsid w:val="004F58BE"/>
    <w:rsid w:val="004F6265"/>
    <w:rsid w:val="004F7EF2"/>
    <w:rsid w:val="0050076D"/>
    <w:rsid w:val="00500F46"/>
    <w:rsid w:val="00501A2C"/>
    <w:rsid w:val="005020C1"/>
    <w:rsid w:val="0050420B"/>
    <w:rsid w:val="005072E4"/>
    <w:rsid w:val="00510662"/>
    <w:rsid w:val="00512CE6"/>
    <w:rsid w:val="00517D3A"/>
    <w:rsid w:val="00520773"/>
    <w:rsid w:val="0052443F"/>
    <w:rsid w:val="00524633"/>
    <w:rsid w:val="00524BD5"/>
    <w:rsid w:val="005255D9"/>
    <w:rsid w:val="0052627E"/>
    <w:rsid w:val="005270B9"/>
    <w:rsid w:val="0053039D"/>
    <w:rsid w:val="005305F0"/>
    <w:rsid w:val="00533BE1"/>
    <w:rsid w:val="00534131"/>
    <w:rsid w:val="00537320"/>
    <w:rsid w:val="005422C2"/>
    <w:rsid w:val="0054387A"/>
    <w:rsid w:val="00546EF2"/>
    <w:rsid w:val="00556481"/>
    <w:rsid w:val="00561240"/>
    <w:rsid w:val="00566984"/>
    <w:rsid w:val="00571952"/>
    <w:rsid w:val="00572137"/>
    <w:rsid w:val="00584A95"/>
    <w:rsid w:val="00586C4A"/>
    <w:rsid w:val="005919E5"/>
    <w:rsid w:val="005947CE"/>
    <w:rsid w:val="00594A50"/>
    <w:rsid w:val="00595594"/>
    <w:rsid w:val="005A4163"/>
    <w:rsid w:val="005A65A1"/>
    <w:rsid w:val="005A6FBA"/>
    <w:rsid w:val="005B00A4"/>
    <w:rsid w:val="005B172F"/>
    <w:rsid w:val="005B4B4B"/>
    <w:rsid w:val="005B563F"/>
    <w:rsid w:val="005B5749"/>
    <w:rsid w:val="005C7483"/>
    <w:rsid w:val="005D07C4"/>
    <w:rsid w:val="005D0FA6"/>
    <w:rsid w:val="005D4CFA"/>
    <w:rsid w:val="005D5363"/>
    <w:rsid w:val="005E13B3"/>
    <w:rsid w:val="005E3AEB"/>
    <w:rsid w:val="005F00E7"/>
    <w:rsid w:val="005F7253"/>
    <w:rsid w:val="00600521"/>
    <w:rsid w:val="0060164A"/>
    <w:rsid w:val="006040A0"/>
    <w:rsid w:val="00605327"/>
    <w:rsid w:val="0061227C"/>
    <w:rsid w:val="006127D4"/>
    <w:rsid w:val="006142DB"/>
    <w:rsid w:val="00616F0E"/>
    <w:rsid w:val="00621540"/>
    <w:rsid w:val="00625A26"/>
    <w:rsid w:val="006300C4"/>
    <w:rsid w:val="006309C0"/>
    <w:rsid w:val="00633C16"/>
    <w:rsid w:val="006359F0"/>
    <w:rsid w:val="00641CD6"/>
    <w:rsid w:val="00642E8C"/>
    <w:rsid w:val="00645F9B"/>
    <w:rsid w:val="0064769B"/>
    <w:rsid w:val="00647F64"/>
    <w:rsid w:val="00653542"/>
    <w:rsid w:val="00653E08"/>
    <w:rsid w:val="00654C61"/>
    <w:rsid w:val="00655824"/>
    <w:rsid w:val="00660C1F"/>
    <w:rsid w:val="00663B32"/>
    <w:rsid w:val="006714BC"/>
    <w:rsid w:val="00672D56"/>
    <w:rsid w:val="006738FD"/>
    <w:rsid w:val="00675ABB"/>
    <w:rsid w:val="00677BD1"/>
    <w:rsid w:val="00680CD5"/>
    <w:rsid w:val="006B002F"/>
    <w:rsid w:val="006B41A4"/>
    <w:rsid w:val="006B728B"/>
    <w:rsid w:val="006C0FE7"/>
    <w:rsid w:val="006C4487"/>
    <w:rsid w:val="006C5B4E"/>
    <w:rsid w:val="006C5CB8"/>
    <w:rsid w:val="006D07E2"/>
    <w:rsid w:val="006D4BB0"/>
    <w:rsid w:val="006E1A9A"/>
    <w:rsid w:val="006E2ECA"/>
    <w:rsid w:val="006E6EEC"/>
    <w:rsid w:val="006F7A54"/>
    <w:rsid w:val="007001A9"/>
    <w:rsid w:val="007003C0"/>
    <w:rsid w:val="00713DFD"/>
    <w:rsid w:val="00713F52"/>
    <w:rsid w:val="007148CC"/>
    <w:rsid w:val="00721307"/>
    <w:rsid w:val="00723548"/>
    <w:rsid w:val="0073030C"/>
    <w:rsid w:val="0073370C"/>
    <w:rsid w:val="007426B8"/>
    <w:rsid w:val="00742795"/>
    <w:rsid w:val="00743BB2"/>
    <w:rsid w:val="00747500"/>
    <w:rsid w:val="0075722D"/>
    <w:rsid w:val="00790BA3"/>
    <w:rsid w:val="00792A0A"/>
    <w:rsid w:val="007979B2"/>
    <w:rsid w:val="007A1FAE"/>
    <w:rsid w:val="007A5849"/>
    <w:rsid w:val="007B55E8"/>
    <w:rsid w:val="007C260E"/>
    <w:rsid w:val="007C4D18"/>
    <w:rsid w:val="007C67FF"/>
    <w:rsid w:val="007C6BB1"/>
    <w:rsid w:val="007D0710"/>
    <w:rsid w:val="007D0CC7"/>
    <w:rsid w:val="007D0D6D"/>
    <w:rsid w:val="007D3715"/>
    <w:rsid w:val="007D4AFA"/>
    <w:rsid w:val="007D6204"/>
    <w:rsid w:val="007D6251"/>
    <w:rsid w:val="007D7663"/>
    <w:rsid w:val="007D7B4D"/>
    <w:rsid w:val="007E007B"/>
    <w:rsid w:val="007E1AA3"/>
    <w:rsid w:val="007E3412"/>
    <w:rsid w:val="007E64C7"/>
    <w:rsid w:val="007F0B64"/>
    <w:rsid w:val="007F59D5"/>
    <w:rsid w:val="00803824"/>
    <w:rsid w:val="00806681"/>
    <w:rsid w:val="00812251"/>
    <w:rsid w:val="00812703"/>
    <w:rsid w:val="0081351A"/>
    <w:rsid w:val="00814A5C"/>
    <w:rsid w:val="00814BA7"/>
    <w:rsid w:val="0082128C"/>
    <w:rsid w:val="00823D8F"/>
    <w:rsid w:val="00827E27"/>
    <w:rsid w:val="00832323"/>
    <w:rsid w:val="008435F7"/>
    <w:rsid w:val="00847D92"/>
    <w:rsid w:val="00850BA2"/>
    <w:rsid w:val="008511EB"/>
    <w:rsid w:val="00854F6A"/>
    <w:rsid w:val="00855D52"/>
    <w:rsid w:val="008634D6"/>
    <w:rsid w:val="008765A7"/>
    <w:rsid w:val="008863BF"/>
    <w:rsid w:val="0088691C"/>
    <w:rsid w:val="008875F7"/>
    <w:rsid w:val="00887AAF"/>
    <w:rsid w:val="008930E7"/>
    <w:rsid w:val="0089404B"/>
    <w:rsid w:val="008A12D8"/>
    <w:rsid w:val="008A6B7D"/>
    <w:rsid w:val="008B6EB0"/>
    <w:rsid w:val="008C031C"/>
    <w:rsid w:val="008C2BED"/>
    <w:rsid w:val="008C6777"/>
    <w:rsid w:val="008D0E9F"/>
    <w:rsid w:val="008D2B63"/>
    <w:rsid w:val="008D4896"/>
    <w:rsid w:val="008D551E"/>
    <w:rsid w:val="008E415B"/>
    <w:rsid w:val="008E7EA1"/>
    <w:rsid w:val="0090039C"/>
    <w:rsid w:val="009019F5"/>
    <w:rsid w:val="00906FD7"/>
    <w:rsid w:val="0091123E"/>
    <w:rsid w:val="00921D85"/>
    <w:rsid w:val="00924DC3"/>
    <w:rsid w:val="00930EA3"/>
    <w:rsid w:val="00940AA4"/>
    <w:rsid w:val="0094596F"/>
    <w:rsid w:val="00952622"/>
    <w:rsid w:val="00952678"/>
    <w:rsid w:val="009538CE"/>
    <w:rsid w:val="009541E9"/>
    <w:rsid w:val="0096247B"/>
    <w:rsid w:val="00966FB8"/>
    <w:rsid w:val="00971433"/>
    <w:rsid w:val="009758D4"/>
    <w:rsid w:val="009774BC"/>
    <w:rsid w:val="0098125E"/>
    <w:rsid w:val="0098364B"/>
    <w:rsid w:val="00996A86"/>
    <w:rsid w:val="00997F0F"/>
    <w:rsid w:val="009A2417"/>
    <w:rsid w:val="009A5E1F"/>
    <w:rsid w:val="009B298A"/>
    <w:rsid w:val="009C0882"/>
    <w:rsid w:val="009C1519"/>
    <w:rsid w:val="009C22FC"/>
    <w:rsid w:val="009D14A2"/>
    <w:rsid w:val="009D387A"/>
    <w:rsid w:val="009E389A"/>
    <w:rsid w:val="009E3FFE"/>
    <w:rsid w:val="009E4E6E"/>
    <w:rsid w:val="009E5A2C"/>
    <w:rsid w:val="009F651E"/>
    <w:rsid w:val="00A05136"/>
    <w:rsid w:val="00A16B2E"/>
    <w:rsid w:val="00A22B35"/>
    <w:rsid w:val="00A23520"/>
    <w:rsid w:val="00A2390A"/>
    <w:rsid w:val="00A2734D"/>
    <w:rsid w:val="00A317B9"/>
    <w:rsid w:val="00A322C6"/>
    <w:rsid w:val="00A33B1D"/>
    <w:rsid w:val="00A345B7"/>
    <w:rsid w:val="00A37A39"/>
    <w:rsid w:val="00A47B9A"/>
    <w:rsid w:val="00A5025F"/>
    <w:rsid w:val="00A51A15"/>
    <w:rsid w:val="00A63BB1"/>
    <w:rsid w:val="00A7194E"/>
    <w:rsid w:val="00A73FF7"/>
    <w:rsid w:val="00A7709C"/>
    <w:rsid w:val="00A8235D"/>
    <w:rsid w:val="00A82F09"/>
    <w:rsid w:val="00A85BF6"/>
    <w:rsid w:val="00A96172"/>
    <w:rsid w:val="00AA3947"/>
    <w:rsid w:val="00AA7330"/>
    <w:rsid w:val="00AB2C2B"/>
    <w:rsid w:val="00AB3519"/>
    <w:rsid w:val="00AB57A3"/>
    <w:rsid w:val="00AB750E"/>
    <w:rsid w:val="00AC0D21"/>
    <w:rsid w:val="00AC2B5E"/>
    <w:rsid w:val="00AC2C09"/>
    <w:rsid w:val="00AC3963"/>
    <w:rsid w:val="00AD1813"/>
    <w:rsid w:val="00AD2EEC"/>
    <w:rsid w:val="00AD3F6C"/>
    <w:rsid w:val="00AD43C5"/>
    <w:rsid w:val="00AD5CAA"/>
    <w:rsid w:val="00AE0DDA"/>
    <w:rsid w:val="00AE15D7"/>
    <w:rsid w:val="00AE6B05"/>
    <w:rsid w:val="00AF4F6C"/>
    <w:rsid w:val="00AF783F"/>
    <w:rsid w:val="00B0195C"/>
    <w:rsid w:val="00B125BC"/>
    <w:rsid w:val="00B1547A"/>
    <w:rsid w:val="00B23653"/>
    <w:rsid w:val="00B25589"/>
    <w:rsid w:val="00B30E3B"/>
    <w:rsid w:val="00B37023"/>
    <w:rsid w:val="00B411E7"/>
    <w:rsid w:val="00B508BD"/>
    <w:rsid w:val="00B5127F"/>
    <w:rsid w:val="00B53171"/>
    <w:rsid w:val="00B55832"/>
    <w:rsid w:val="00B5668B"/>
    <w:rsid w:val="00B62953"/>
    <w:rsid w:val="00B62A67"/>
    <w:rsid w:val="00B64019"/>
    <w:rsid w:val="00B6422D"/>
    <w:rsid w:val="00B73332"/>
    <w:rsid w:val="00B733D6"/>
    <w:rsid w:val="00B74443"/>
    <w:rsid w:val="00B76466"/>
    <w:rsid w:val="00B76B58"/>
    <w:rsid w:val="00B847EB"/>
    <w:rsid w:val="00B9147E"/>
    <w:rsid w:val="00B9222F"/>
    <w:rsid w:val="00BA0B10"/>
    <w:rsid w:val="00BB1394"/>
    <w:rsid w:val="00BB7F8D"/>
    <w:rsid w:val="00BC2136"/>
    <w:rsid w:val="00BC3D2F"/>
    <w:rsid w:val="00BC4E0E"/>
    <w:rsid w:val="00BD4EAA"/>
    <w:rsid w:val="00BD581B"/>
    <w:rsid w:val="00BE0928"/>
    <w:rsid w:val="00BE1F4A"/>
    <w:rsid w:val="00BE7B99"/>
    <w:rsid w:val="00BF0485"/>
    <w:rsid w:val="00BF3457"/>
    <w:rsid w:val="00BF4FEB"/>
    <w:rsid w:val="00BF6230"/>
    <w:rsid w:val="00C03B70"/>
    <w:rsid w:val="00C05DCE"/>
    <w:rsid w:val="00C10D51"/>
    <w:rsid w:val="00C1263A"/>
    <w:rsid w:val="00C14005"/>
    <w:rsid w:val="00C166C3"/>
    <w:rsid w:val="00C20A5A"/>
    <w:rsid w:val="00C22E27"/>
    <w:rsid w:val="00C24533"/>
    <w:rsid w:val="00C27897"/>
    <w:rsid w:val="00C27ACA"/>
    <w:rsid w:val="00C41A9A"/>
    <w:rsid w:val="00C57BE7"/>
    <w:rsid w:val="00C61DCE"/>
    <w:rsid w:val="00C6297B"/>
    <w:rsid w:val="00C62D24"/>
    <w:rsid w:val="00C631DD"/>
    <w:rsid w:val="00C6594A"/>
    <w:rsid w:val="00C66108"/>
    <w:rsid w:val="00C70BCE"/>
    <w:rsid w:val="00C76C0C"/>
    <w:rsid w:val="00C7723C"/>
    <w:rsid w:val="00C7742D"/>
    <w:rsid w:val="00C83CBD"/>
    <w:rsid w:val="00C9470A"/>
    <w:rsid w:val="00CA2100"/>
    <w:rsid w:val="00CA47E4"/>
    <w:rsid w:val="00CA50C2"/>
    <w:rsid w:val="00CB1FB9"/>
    <w:rsid w:val="00CC0F08"/>
    <w:rsid w:val="00CC2296"/>
    <w:rsid w:val="00CC607C"/>
    <w:rsid w:val="00CD3F10"/>
    <w:rsid w:val="00CD76F3"/>
    <w:rsid w:val="00CD7CA6"/>
    <w:rsid w:val="00CE372C"/>
    <w:rsid w:val="00CE7CDC"/>
    <w:rsid w:val="00CF1D7C"/>
    <w:rsid w:val="00CF4CC8"/>
    <w:rsid w:val="00CF7870"/>
    <w:rsid w:val="00D00B2D"/>
    <w:rsid w:val="00D02DE2"/>
    <w:rsid w:val="00D149A9"/>
    <w:rsid w:val="00D17B1A"/>
    <w:rsid w:val="00D214B2"/>
    <w:rsid w:val="00D23F3E"/>
    <w:rsid w:val="00D35081"/>
    <w:rsid w:val="00D365FE"/>
    <w:rsid w:val="00D36928"/>
    <w:rsid w:val="00D42738"/>
    <w:rsid w:val="00D42A21"/>
    <w:rsid w:val="00D44EB6"/>
    <w:rsid w:val="00D503C1"/>
    <w:rsid w:val="00D51868"/>
    <w:rsid w:val="00D5368D"/>
    <w:rsid w:val="00D56C3C"/>
    <w:rsid w:val="00D56F47"/>
    <w:rsid w:val="00D57046"/>
    <w:rsid w:val="00D60C80"/>
    <w:rsid w:val="00D66F18"/>
    <w:rsid w:val="00D73BD4"/>
    <w:rsid w:val="00D74823"/>
    <w:rsid w:val="00D76F3A"/>
    <w:rsid w:val="00D81EB5"/>
    <w:rsid w:val="00D86E3B"/>
    <w:rsid w:val="00D87228"/>
    <w:rsid w:val="00D87A12"/>
    <w:rsid w:val="00DA02D1"/>
    <w:rsid w:val="00DA4173"/>
    <w:rsid w:val="00DA4CF5"/>
    <w:rsid w:val="00DA6B14"/>
    <w:rsid w:val="00DB3913"/>
    <w:rsid w:val="00DB3F58"/>
    <w:rsid w:val="00DB4256"/>
    <w:rsid w:val="00DB4332"/>
    <w:rsid w:val="00DB50D3"/>
    <w:rsid w:val="00DC03B4"/>
    <w:rsid w:val="00DC1AB1"/>
    <w:rsid w:val="00DC2B87"/>
    <w:rsid w:val="00DC3696"/>
    <w:rsid w:val="00DC5A3A"/>
    <w:rsid w:val="00DC606F"/>
    <w:rsid w:val="00DC6EF4"/>
    <w:rsid w:val="00DD3A79"/>
    <w:rsid w:val="00DD4982"/>
    <w:rsid w:val="00DD675B"/>
    <w:rsid w:val="00DD7401"/>
    <w:rsid w:val="00DD7B37"/>
    <w:rsid w:val="00DD7EDB"/>
    <w:rsid w:val="00DE1348"/>
    <w:rsid w:val="00DE1382"/>
    <w:rsid w:val="00DE1B4C"/>
    <w:rsid w:val="00DE3E59"/>
    <w:rsid w:val="00DE43D0"/>
    <w:rsid w:val="00DE4E6E"/>
    <w:rsid w:val="00DE67B5"/>
    <w:rsid w:val="00DE7791"/>
    <w:rsid w:val="00E0114F"/>
    <w:rsid w:val="00E0776C"/>
    <w:rsid w:val="00E106AD"/>
    <w:rsid w:val="00E126CE"/>
    <w:rsid w:val="00E13E6C"/>
    <w:rsid w:val="00E166F6"/>
    <w:rsid w:val="00E16F74"/>
    <w:rsid w:val="00E20CA5"/>
    <w:rsid w:val="00E21E03"/>
    <w:rsid w:val="00E24AC8"/>
    <w:rsid w:val="00E304CB"/>
    <w:rsid w:val="00E41D89"/>
    <w:rsid w:val="00E4360E"/>
    <w:rsid w:val="00E43E99"/>
    <w:rsid w:val="00E450E4"/>
    <w:rsid w:val="00E4618A"/>
    <w:rsid w:val="00E477BC"/>
    <w:rsid w:val="00E529CC"/>
    <w:rsid w:val="00E5708F"/>
    <w:rsid w:val="00E62D64"/>
    <w:rsid w:val="00E63761"/>
    <w:rsid w:val="00E63C1C"/>
    <w:rsid w:val="00E6495C"/>
    <w:rsid w:val="00E74205"/>
    <w:rsid w:val="00E7554E"/>
    <w:rsid w:val="00E8016F"/>
    <w:rsid w:val="00E80CF7"/>
    <w:rsid w:val="00E86FA8"/>
    <w:rsid w:val="00E92D14"/>
    <w:rsid w:val="00E95EF0"/>
    <w:rsid w:val="00EA11AB"/>
    <w:rsid w:val="00EA1EB1"/>
    <w:rsid w:val="00EA24A7"/>
    <w:rsid w:val="00EA2CC2"/>
    <w:rsid w:val="00EA69D5"/>
    <w:rsid w:val="00EB0181"/>
    <w:rsid w:val="00EB2838"/>
    <w:rsid w:val="00EB6408"/>
    <w:rsid w:val="00ED0105"/>
    <w:rsid w:val="00ED43CE"/>
    <w:rsid w:val="00ED61C9"/>
    <w:rsid w:val="00ED78B3"/>
    <w:rsid w:val="00EE0B85"/>
    <w:rsid w:val="00EE3EEF"/>
    <w:rsid w:val="00EE50C9"/>
    <w:rsid w:val="00EE7B59"/>
    <w:rsid w:val="00EF0848"/>
    <w:rsid w:val="00EF1E5D"/>
    <w:rsid w:val="00EF285D"/>
    <w:rsid w:val="00EF36D7"/>
    <w:rsid w:val="00EF442D"/>
    <w:rsid w:val="00EF5EFC"/>
    <w:rsid w:val="00F02D70"/>
    <w:rsid w:val="00F03A18"/>
    <w:rsid w:val="00F14A28"/>
    <w:rsid w:val="00F1615C"/>
    <w:rsid w:val="00F16A72"/>
    <w:rsid w:val="00F214CC"/>
    <w:rsid w:val="00F23118"/>
    <w:rsid w:val="00F350AC"/>
    <w:rsid w:val="00F35D60"/>
    <w:rsid w:val="00F445A7"/>
    <w:rsid w:val="00F464F3"/>
    <w:rsid w:val="00F466FA"/>
    <w:rsid w:val="00F5166B"/>
    <w:rsid w:val="00F54977"/>
    <w:rsid w:val="00F559A0"/>
    <w:rsid w:val="00F6061F"/>
    <w:rsid w:val="00F63B63"/>
    <w:rsid w:val="00F64BCE"/>
    <w:rsid w:val="00F65F33"/>
    <w:rsid w:val="00F708C2"/>
    <w:rsid w:val="00F736C4"/>
    <w:rsid w:val="00F83014"/>
    <w:rsid w:val="00F8747F"/>
    <w:rsid w:val="00F9089F"/>
    <w:rsid w:val="00F90CB7"/>
    <w:rsid w:val="00F92BF2"/>
    <w:rsid w:val="00FA635A"/>
    <w:rsid w:val="00FA7B99"/>
    <w:rsid w:val="00FB109D"/>
    <w:rsid w:val="00FB131E"/>
    <w:rsid w:val="00FC23C8"/>
    <w:rsid w:val="00FC2C4A"/>
    <w:rsid w:val="00FC4830"/>
    <w:rsid w:val="00FC62DC"/>
    <w:rsid w:val="00FD159F"/>
    <w:rsid w:val="00FD17D1"/>
    <w:rsid w:val="00FD3385"/>
    <w:rsid w:val="00FF1A55"/>
    <w:rsid w:val="00FF36C1"/>
    <w:rsid w:val="06B4F6EB"/>
    <w:rsid w:val="0824DC4E"/>
    <w:rsid w:val="136E3CE3"/>
    <w:rsid w:val="17310883"/>
    <w:rsid w:val="19CEAA58"/>
    <w:rsid w:val="1FA47C60"/>
    <w:rsid w:val="3947BD18"/>
    <w:rsid w:val="39D0AF0D"/>
    <w:rsid w:val="44F3EC11"/>
    <w:rsid w:val="53D92322"/>
    <w:rsid w:val="58805F9E"/>
    <w:rsid w:val="5B5FC45B"/>
    <w:rsid w:val="5CFB94BC"/>
    <w:rsid w:val="5E97651D"/>
    <w:rsid w:val="6B920F77"/>
    <w:rsid w:val="72BFC43F"/>
    <w:rsid w:val="7A92035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793FB5C4"/>
  <w15:chartTrackingRefBased/>
  <w15:docId w15:val="{991BD124-C13F-4F72-9C83-CFD86A809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FollowedHyperlink">
    <w:name w:val="FollowedHyperlink"/>
    <w:basedOn w:val="DefaultParagraphFont"/>
    <w:uiPriority w:val="99"/>
    <w:semiHidden/>
    <w:unhideWhenUsed/>
    <w:rsid w:val="00D02DE2"/>
    <w:rPr>
      <w:color w:val="954F72" w:themeColor="followedHyperlink"/>
      <w:u w:val="single"/>
    </w:rPr>
  </w:style>
  <w:style w:type="paragraph" w:customStyle="1" w:styleId="paragraph">
    <w:name w:val="paragraph"/>
    <w:basedOn w:val="Normal"/>
    <w:rsid w:val="00F516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5166B"/>
  </w:style>
  <w:style w:type="character" w:customStyle="1" w:styleId="eop">
    <w:name w:val="eop"/>
    <w:basedOn w:val="DefaultParagraphFont"/>
    <w:rsid w:val="00F51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66816914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x.lrs.lt/portal/legalAct/lt/TAD/a4c424b2888111edbdcebd68a7a0df7e?jfwid=rwzi82n6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3F1781AD-9789-46FA-A8AB-FF154C6FE2EF}">
  <ds:schemaRefs>
    <ds:schemaRef ds:uri="http://schemas.microsoft.com/office/infopath/2007/PartnerControls"/>
    <ds:schemaRef ds:uri="http://purl.org/dc/elements/1.1/"/>
    <ds:schemaRef ds:uri="http://purl.org/dc/dcmitype/"/>
    <ds:schemaRef ds:uri="http://schemas.microsoft.com/office/2006/metadata/properties"/>
    <ds:schemaRef ds:uri="12ad28a2-36b6-4225-b508-357a5bc7de4e"/>
    <ds:schemaRef ds:uri="93827db7-4edf-4a59-9c97-c86e41f014de"/>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3F000349-CA1A-4789-882F-5FAD6E239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3113</Words>
  <Characters>1775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50</cp:revision>
  <dcterms:created xsi:type="dcterms:W3CDTF">2025-10-01T08:00:00Z</dcterms:created>
  <dcterms:modified xsi:type="dcterms:W3CDTF">2025-12-17T15:41:00Z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